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3E6D7D" w14:textId="087C71A3" w:rsidR="00B91D9D" w:rsidRDefault="00B91D9D" w:rsidP="001F4872"/>
    <w:p w14:paraId="6AD630AF" w14:textId="77777777" w:rsidR="00CB63BD" w:rsidRDefault="00CB63BD" w:rsidP="000B7FBB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Trebuchet MS" w:hAnsi="Trebuchet MS"/>
          <w:b/>
          <w:color w:val="141F25"/>
          <w:sz w:val="24"/>
          <w:szCs w:val="24"/>
        </w:rPr>
      </w:pPr>
      <w:r>
        <w:rPr>
          <w:rFonts w:ascii="Trebuchet MS" w:eastAsia="Trebuchet MS" w:hAnsi="Trebuchet MS"/>
          <w:b/>
          <w:color w:val="141F25"/>
          <w:sz w:val="24"/>
          <w:szCs w:val="24"/>
        </w:rPr>
        <w:t>PREZENTARE PROIECT</w:t>
      </w:r>
    </w:p>
    <w:p w14:paraId="63C437C9" w14:textId="3CBBE7E1" w:rsidR="000B7FBB" w:rsidRPr="00AE1821" w:rsidRDefault="000B7FBB" w:rsidP="000B7FBB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eastAsia="Trebuchet MS" w:hAnsi="Trebuchet MS"/>
          <w:b/>
          <w:color w:val="141F25"/>
          <w:sz w:val="24"/>
          <w:szCs w:val="24"/>
        </w:rPr>
      </w:pPr>
      <w:r w:rsidRPr="00AE1821">
        <w:rPr>
          <w:rFonts w:ascii="Trebuchet MS" w:eastAsia="Trebuchet MS" w:hAnsi="Trebuchet MS"/>
          <w:b/>
          <w:color w:val="141F25"/>
          <w:sz w:val="24"/>
          <w:szCs w:val="24"/>
        </w:rPr>
        <w:t>cu titlul</w:t>
      </w:r>
    </w:p>
    <w:p w14:paraId="65B8D4F7" w14:textId="540EE2E1" w:rsidR="000B7FBB" w:rsidRDefault="0063327B" w:rsidP="0063327B">
      <w:pPr>
        <w:jc w:val="center"/>
        <w:rPr>
          <w:rFonts w:ascii="Trebuchet MS" w:hAnsi="Trebuchet MS"/>
          <w:sz w:val="24"/>
          <w:szCs w:val="24"/>
        </w:rPr>
      </w:pPr>
      <w:r w:rsidRPr="00AE1821">
        <w:rPr>
          <w:rFonts w:ascii="Trebuchet MS" w:hAnsi="Trebuchet MS"/>
          <w:sz w:val="24"/>
          <w:szCs w:val="24"/>
        </w:rPr>
        <w:t xml:space="preserve">Sprijinirea Talentelor </w:t>
      </w:r>
      <w:r w:rsidR="0056447A" w:rsidRPr="00AE1821">
        <w:rPr>
          <w:rFonts w:ascii="Trebuchet MS" w:hAnsi="Trebuchet MS"/>
          <w:sz w:val="24"/>
          <w:szCs w:val="24"/>
        </w:rPr>
        <w:t>în Afaceri ș</w:t>
      </w:r>
      <w:r w:rsidRPr="00AE1821">
        <w:rPr>
          <w:rFonts w:ascii="Trebuchet MS" w:hAnsi="Trebuchet MS"/>
          <w:sz w:val="24"/>
          <w:szCs w:val="24"/>
        </w:rPr>
        <w:t>i Reinventarea Tinerilor (START)</w:t>
      </w:r>
    </w:p>
    <w:p w14:paraId="5A22BD2F" w14:textId="77777777" w:rsidR="00DA227B" w:rsidRPr="00AE1821" w:rsidRDefault="00DA227B" w:rsidP="0063327B">
      <w:pPr>
        <w:jc w:val="center"/>
        <w:rPr>
          <w:rFonts w:ascii="Trebuchet MS" w:hAnsi="Trebuchet MS"/>
          <w:sz w:val="24"/>
          <w:szCs w:val="24"/>
        </w:rPr>
      </w:pPr>
    </w:p>
    <w:p w14:paraId="440C1C5B" w14:textId="2362F11D" w:rsidR="0063327B" w:rsidRPr="00DA227B" w:rsidRDefault="002343D6" w:rsidP="00A569F4">
      <w:pPr>
        <w:jc w:val="both"/>
        <w:rPr>
          <w:rFonts w:ascii="Trebuchet MS" w:eastAsia="Trebuchet MS" w:hAnsi="Trebuchet MS"/>
          <w:color w:val="231F20"/>
        </w:rPr>
      </w:pPr>
      <w:r w:rsidRPr="00DA227B">
        <w:rPr>
          <w:rFonts w:ascii="Trebuchet MS" w:eastAsia="Trebuchet MS" w:hAnsi="Trebuchet MS"/>
          <w:color w:val="231F20"/>
        </w:rPr>
        <w:t>ASOCIAŢIA PSIHOLOGILOR GORJENI</w:t>
      </w:r>
      <w:r w:rsidR="0063327B" w:rsidRPr="00DA227B">
        <w:rPr>
          <w:rFonts w:ascii="Trebuchet MS" w:eastAsia="Trebuchet MS" w:hAnsi="Trebuchet MS"/>
          <w:color w:val="231F20"/>
        </w:rPr>
        <w:t xml:space="preserve"> implementează proiectul cu titlul   „Sprijinirea Talentelor </w:t>
      </w:r>
      <w:r w:rsidR="00E715A2" w:rsidRPr="00DA227B">
        <w:rPr>
          <w:rFonts w:ascii="Trebuchet MS" w:eastAsia="Trebuchet MS" w:hAnsi="Trebuchet MS"/>
          <w:color w:val="231F20"/>
        </w:rPr>
        <w:t>î</w:t>
      </w:r>
      <w:r w:rsidR="0063327B" w:rsidRPr="00DA227B">
        <w:rPr>
          <w:rFonts w:ascii="Trebuchet MS" w:eastAsia="Trebuchet MS" w:hAnsi="Trebuchet MS"/>
          <w:color w:val="231F20"/>
        </w:rPr>
        <w:t xml:space="preserve">n Afaceri </w:t>
      </w:r>
      <w:r w:rsidR="00E715A2" w:rsidRPr="00DA227B">
        <w:rPr>
          <w:rFonts w:ascii="Trebuchet MS" w:eastAsia="Trebuchet MS" w:hAnsi="Trebuchet MS"/>
          <w:color w:val="231F20"/>
        </w:rPr>
        <w:t>ș</w:t>
      </w:r>
      <w:r w:rsidR="0063327B" w:rsidRPr="00DA227B">
        <w:rPr>
          <w:rFonts w:ascii="Trebuchet MS" w:eastAsia="Trebuchet MS" w:hAnsi="Trebuchet MS"/>
          <w:color w:val="231F20"/>
        </w:rPr>
        <w:t xml:space="preserve">i Reinventarea Tinerilor (START)” </w:t>
      </w:r>
      <w:r w:rsidR="00A569F4" w:rsidRPr="00DA227B">
        <w:rPr>
          <w:rFonts w:ascii="Trebuchet MS" w:eastAsia="Trebuchet MS" w:hAnsi="Trebuchet MS"/>
          <w:color w:val="231F20"/>
        </w:rPr>
        <w:t xml:space="preserve">POCU/908/1/3/149105 </w:t>
      </w:r>
      <w:r w:rsidR="0063327B" w:rsidRPr="00DA227B">
        <w:rPr>
          <w:rFonts w:ascii="Trebuchet MS" w:eastAsia="Trebuchet MS" w:hAnsi="Trebuchet MS"/>
          <w:color w:val="231F20"/>
        </w:rPr>
        <w:t>în parteneriat cu SC PAIDEA S.R.L.,</w:t>
      </w:r>
      <w:r w:rsidRPr="00DA227B">
        <w:rPr>
          <w:rFonts w:ascii="Trebuchet MS" w:eastAsia="Trebuchet MS" w:hAnsi="Trebuchet MS"/>
          <w:color w:val="231F20"/>
        </w:rPr>
        <w:t xml:space="preserve"> FUNDA</w:t>
      </w:r>
      <w:r w:rsidR="00E715A2" w:rsidRPr="00DA227B">
        <w:rPr>
          <w:rFonts w:ascii="Trebuchet MS" w:eastAsia="Trebuchet MS" w:hAnsi="Trebuchet MS"/>
          <w:color w:val="231F20"/>
        </w:rPr>
        <w:t>Ț</w:t>
      </w:r>
      <w:r w:rsidRPr="00DA227B">
        <w:rPr>
          <w:rFonts w:ascii="Trebuchet MS" w:eastAsia="Trebuchet MS" w:hAnsi="Trebuchet MS"/>
          <w:color w:val="231F20"/>
        </w:rPr>
        <w:t>IA ORIZONT, ASOCIA</w:t>
      </w:r>
      <w:r w:rsidR="00E715A2" w:rsidRPr="00DA227B">
        <w:rPr>
          <w:rFonts w:ascii="Trebuchet MS" w:eastAsia="Trebuchet MS" w:hAnsi="Trebuchet MS"/>
          <w:color w:val="231F20"/>
        </w:rPr>
        <w:t>Ț</w:t>
      </w:r>
      <w:r w:rsidRPr="00DA227B">
        <w:rPr>
          <w:rFonts w:ascii="Trebuchet MS" w:eastAsia="Trebuchet MS" w:hAnsi="Trebuchet MS"/>
          <w:color w:val="231F20"/>
        </w:rPr>
        <w:t>IA AGORA 2013</w:t>
      </w:r>
      <w:r w:rsidR="0063327B" w:rsidRPr="00DA227B">
        <w:rPr>
          <w:rFonts w:ascii="Trebuchet MS" w:eastAsia="Trebuchet MS" w:hAnsi="Trebuchet MS"/>
          <w:color w:val="231F20"/>
        </w:rPr>
        <w:t xml:space="preserve"> și</w:t>
      </w:r>
      <w:r w:rsidRPr="00DA227B">
        <w:rPr>
          <w:rFonts w:ascii="Trebuchet MS" w:eastAsia="Trebuchet MS" w:hAnsi="Trebuchet MS"/>
          <w:color w:val="231F20"/>
        </w:rPr>
        <w:t xml:space="preserve"> ASOCIA</w:t>
      </w:r>
      <w:r w:rsidR="00E715A2" w:rsidRPr="00DA227B">
        <w:rPr>
          <w:rFonts w:ascii="Trebuchet MS" w:eastAsia="Trebuchet MS" w:hAnsi="Trebuchet MS"/>
          <w:color w:val="231F20"/>
        </w:rPr>
        <w:t>Ț</w:t>
      </w:r>
      <w:r w:rsidRPr="00DA227B">
        <w:rPr>
          <w:rFonts w:ascii="Trebuchet MS" w:eastAsia="Trebuchet MS" w:hAnsi="Trebuchet MS"/>
          <w:color w:val="231F20"/>
        </w:rPr>
        <w:t>IA “CENTRUL PENTRU DEZVOLTAREA INSTRUMENTELOR STRUCTURALE”</w:t>
      </w:r>
      <w:r w:rsidR="0063327B" w:rsidRPr="00DA227B">
        <w:rPr>
          <w:rFonts w:ascii="Trebuchet MS" w:eastAsia="Trebuchet MS" w:hAnsi="Trebuchet MS"/>
          <w:color w:val="231F20"/>
        </w:rPr>
        <w:t xml:space="preserve">. </w:t>
      </w:r>
    </w:p>
    <w:p w14:paraId="6CFD4906" w14:textId="16C3B201" w:rsidR="002343D6" w:rsidRPr="00DA227B" w:rsidRDefault="002343D6" w:rsidP="0002244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rebuchet MS" w:hAnsi="Trebuchet MS"/>
          <w:color w:val="231F20"/>
        </w:rPr>
      </w:pPr>
      <w:r w:rsidRPr="00DA227B">
        <w:rPr>
          <w:rFonts w:ascii="Trebuchet MS" w:hAnsi="Trebuchet MS"/>
          <w:b/>
        </w:rPr>
        <w:t>Proiectul</w:t>
      </w:r>
      <w:r w:rsidRPr="00DA227B">
        <w:rPr>
          <w:rFonts w:ascii="Trebuchet MS" w:hAnsi="Trebuchet MS"/>
          <w:b/>
          <w:spacing w:val="42"/>
        </w:rPr>
        <w:t xml:space="preserve"> </w:t>
      </w:r>
      <w:r w:rsidRPr="00DA227B">
        <w:rPr>
          <w:rFonts w:ascii="Trebuchet MS" w:hAnsi="Trebuchet MS"/>
          <w:b/>
          <w:spacing w:val="-1"/>
        </w:rPr>
        <w:t>are</w:t>
      </w:r>
      <w:r w:rsidRPr="00DA227B">
        <w:rPr>
          <w:rFonts w:ascii="Trebuchet MS" w:hAnsi="Trebuchet MS"/>
          <w:b/>
          <w:spacing w:val="44"/>
        </w:rPr>
        <w:t xml:space="preserve"> </w:t>
      </w:r>
      <w:r w:rsidRPr="00DA227B">
        <w:rPr>
          <w:rFonts w:ascii="Trebuchet MS" w:hAnsi="Trebuchet MS"/>
          <w:b/>
          <w:spacing w:val="-1"/>
        </w:rPr>
        <w:t>ca</w:t>
      </w:r>
      <w:r w:rsidRPr="00DA227B">
        <w:rPr>
          <w:rFonts w:ascii="Trebuchet MS" w:hAnsi="Trebuchet MS"/>
          <w:b/>
          <w:spacing w:val="44"/>
        </w:rPr>
        <w:t xml:space="preserve"> </w:t>
      </w:r>
      <w:r w:rsidRPr="00DA227B">
        <w:rPr>
          <w:rFonts w:ascii="Trebuchet MS" w:hAnsi="Trebuchet MS"/>
          <w:b/>
        </w:rPr>
        <w:t>obiectiv</w:t>
      </w:r>
      <w:r w:rsidRPr="00DA227B">
        <w:rPr>
          <w:rFonts w:ascii="Trebuchet MS" w:hAnsi="Trebuchet MS"/>
          <w:b/>
          <w:spacing w:val="42"/>
        </w:rPr>
        <w:t xml:space="preserve"> </w:t>
      </w:r>
      <w:r w:rsidRPr="00DA227B">
        <w:rPr>
          <w:rFonts w:ascii="Trebuchet MS" w:hAnsi="Trebuchet MS"/>
          <w:b/>
          <w:spacing w:val="3"/>
        </w:rPr>
        <w:t>general</w:t>
      </w:r>
      <w:r w:rsidRPr="00DA227B">
        <w:rPr>
          <w:rFonts w:ascii="Trebuchet MS" w:eastAsia="Trebuchet MS" w:hAnsi="Trebuchet MS"/>
          <w:color w:val="231F20"/>
        </w:rPr>
        <w:t>: Furnizarea m</w:t>
      </w:r>
      <w:r w:rsidR="00022443" w:rsidRPr="00DA227B">
        <w:rPr>
          <w:rFonts w:ascii="Trebuchet MS" w:eastAsia="Trebuchet MS" w:hAnsi="Trebuchet MS"/>
          <w:color w:val="231F20"/>
        </w:rPr>
        <w:t>ă</w:t>
      </w:r>
      <w:r w:rsidRPr="00DA227B">
        <w:rPr>
          <w:rFonts w:ascii="Trebuchet MS" w:eastAsia="Trebuchet MS" w:hAnsi="Trebuchet MS"/>
          <w:color w:val="231F20"/>
        </w:rPr>
        <w:t>surilor pentru stimularea ocup</w:t>
      </w:r>
      <w:r w:rsidR="00022443" w:rsidRPr="00DA227B">
        <w:rPr>
          <w:rFonts w:ascii="Trebuchet MS" w:eastAsia="Trebuchet MS" w:hAnsi="Trebuchet MS"/>
          <w:color w:val="231F20"/>
        </w:rPr>
        <w:t>ării forț</w:t>
      </w:r>
      <w:r w:rsidRPr="00DA227B">
        <w:rPr>
          <w:rFonts w:ascii="Trebuchet MS" w:eastAsia="Trebuchet MS" w:hAnsi="Trebuchet MS"/>
          <w:color w:val="231F20"/>
        </w:rPr>
        <w:t>ei de munc</w:t>
      </w:r>
      <w:r w:rsidR="00022443" w:rsidRPr="00DA227B">
        <w:rPr>
          <w:rFonts w:ascii="Trebuchet MS" w:eastAsia="Trebuchet MS" w:hAnsi="Trebuchet MS"/>
          <w:color w:val="231F20"/>
        </w:rPr>
        <w:t>ă, î</w:t>
      </w:r>
      <w:r w:rsidRPr="00DA227B">
        <w:rPr>
          <w:rFonts w:ascii="Trebuchet MS" w:eastAsia="Trebuchet MS" w:hAnsi="Trebuchet MS"/>
          <w:color w:val="231F20"/>
        </w:rPr>
        <w:t xml:space="preserve">n conformitate cu prevederile Legii 76/2002, acordate pentru 1051 tineri </w:t>
      </w:r>
      <w:r w:rsidR="00022443" w:rsidRPr="00DA227B">
        <w:rPr>
          <w:rFonts w:ascii="Trebuchet MS" w:eastAsia="Trebuchet MS" w:hAnsi="Trebuchet MS"/>
          <w:color w:val="231F20"/>
        </w:rPr>
        <w:t>NEETs ș</w:t>
      </w:r>
      <w:r w:rsidRPr="00DA227B">
        <w:rPr>
          <w:rFonts w:ascii="Trebuchet MS" w:eastAsia="Trebuchet MS" w:hAnsi="Trebuchet MS"/>
          <w:color w:val="231F20"/>
        </w:rPr>
        <w:t>omeri cu v</w:t>
      </w:r>
      <w:r w:rsidR="00022443" w:rsidRPr="00DA227B">
        <w:rPr>
          <w:rFonts w:ascii="Trebuchet MS" w:eastAsia="Trebuchet MS" w:hAnsi="Trebuchet MS"/>
          <w:color w:val="231F20"/>
        </w:rPr>
        <w:t>â</w:t>
      </w:r>
      <w:r w:rsidRPr="00DA227B">
        <w:rPr>
          <w:rFonts w:ascii="Trebuchet MS" w:eastAsia="Trebuchet MS" w:hAnsi="Trebuchet MS"/>
          <w:color w:val="231F20"/>
        </w:rPr>
        <w:t xml:space="preserve">rsta </w:t>
      </w:r>
      <w:r w:rsidR="00022443" w:rsidRPr="00DA227B">
        <w:rPr>
          <w:rFonts w:ascii="Trebuchet MS" w:eastAsia="Trebuchet MS" w:hAnsi="Trebuchet MS"/>
          <w:color w:val="231F20"/>
        </w:rPr>
        <w:t>între 16 - 29 ani, î</w:t>
      </w:r>
      <w:r w:rsidRPr="00DA227B">
        <w:rPr>
          <w:rFonts w:ascii="Trebuchet MS" w:eastAsia="Trebuchet MS" w:hAnsi="Trebuchet MS"/>
          <w:color w:val="231F20"/>
        </w:rPr>
        <w:t>nregistra</w:t>
      </w:r>
      <w:r w:rsidR="00022443" w:rsidRPr="00DA227B">
        <w:rPr>
          <w:rFonts w:ascii="Trebuchet MS" w:eastAsia="Trebuchet MS" w:hAnsi="Trebuchet MS"/>
          <w:color w:val="231F20"/>
        </w:rPr>
        <w:t>ț</w:t>
      </w:r>
      <w:r w:rsidRPr="00DA227B">
        <w:rPr>
          <w:rFonts w:ascii="Trebuchet MS" w:eastAsia="Trebuchet MS" w:hAnsi="Trebuchet MS"/>
          <w:color w:val="231F20"/>
        </w:rPr>
        <w:t>i la Serviciu</w:t>
      </w:r>
      <w:r w:rsidR="00022443" w:rsidRPr="00DA227B">
        <w:rPr>
          <w:rFonts w:ascii="Trebuchet MS" w:eastAsia="Trebuchet MS" w:hAnsi="Trebuchet MS"/>
          <w:color w:val="231F20"/>
        </w:rPr>
        <w:t>l Public de Ocupare, cu rezidența în Regiunea Sud-Vest Oltenia, î</w:t>
      </w:r>
      <w:r w:rsidRPr="00DA227B">
        <w:rPr>
          <w:rFonts w:ascii="Trebuchet MS" w:eastAsia="Trebuchet MS" w:hAnsi="Trebuchet MS"/>
          <w:color w:val="231F20"/>
        </w:rPr>
        <w:t xml:space="preserve">n scopul </w:t>
      </w:r>
      <w:r w:rsidR="00022443" w:rsidRPr="00DA227B">
        <w:rPr>
          <w:rFonts w:ascii="Trebuchet MS" w:eastAsia="Trebuchet MS" w:hAnsi="Trebuchet MS"/>
          <w:color w:val="231F20"/>
        </w:rPr>
        <w:t>îm</w:t>
      </w:r>
      <w:r w:rsidRPr="00DA227B">
        <w:rPr>
          <w:rFonts w:ascii="Trebuchet MS" w:eastAsia="Trebuchet MS" w:hAnsi="Trebuchet MS"/>
          <w:color w:val="231F20"/>
        </w:rPr>
        <w:t>bun</w:t>
      </w:r>
      <w:r w:rsidR="00022443" w:rsidRPr="00DA227B">
        <w:rPr>
          <w:rFonts w:ascii="Trebuchet MS" w:eastAsia="Trebuchet MS" w:hAnsi="Trebuchet MS"/>
          <w:color w:val="231F20"/>
        </w:rPr>
        <w:t>ă</w:t>
      </w:r>
      <w:r w:rsidRPr="00DA227B">
        <w:rPr>
          <w:rFonts w:ascii="Trebuchet MS" w:eastAsia="Trebuchet MS" w:hAnsi="Trebuchet MS"/>
          <w:color w:val="231F20"/>
        </w:rPr>
        <w:t>t</w:t>
      </w:r>
      <w:r w:rsidR="00022443" w:rsidRPr="00DA227B">
        <w:rPr>
          <w:rFonts w:ascii="Trebuchet MS" w:eastAsia="Trebuchet MS" w:hAnsi="Trebuchet MS"/>
          <w:color w:val="231F20"/>
        </w:rPr>
        <w:t>ățirii nivelului de competențe, inclusiv prin evaluarea ș</w:t>
      </w:r>
      <w:r w:rsidRPr="00DA227B">
        <w:rPr>
          <w:rFonts w:ascii="Trebuchet MS" w:eastAsia="Trebuchet MS" w:hAnsi="Trebuchet MS"/>
          <w:color w:val="231F20"/>
        </w:rPr>
        <w:t>i certificarea competen</w:t>
      </w:r>
      <w:r w:rsidR="00022443" w:rsidRPr="00DA227B">
        <w:rPr>
          <w:rFonts w:ascii="Trebuchet MS" w:eastAsia="Trebuchet MS" w:hAnsi="Trebuchet MS"/>
          <w:color w:val="231F20"/>
        </w:rPr>
        <w:t>ț</w:t>
      </w:r>
      <w:r w:rsidRPr="00DA227B">
        <w:rPr>
          <w:rFonts w:ascii="Trebuchet MS" w:eastAsia="Trebuchet MS" w:hAnsi="Trebuchet MS"/>
          <w:color w:val="231F20"/>
        </w:rPr>
        <w:t>elor dob</w:t>
      </w:r>
      <w:r w:rsidR="00022443" w:rsidRPr="00DA227B">
        <w:rPr>
          <w:rFonts w:ascii="Trebuchet MS" w:eastAsia="Trebuchet MS" w:hAnsi="Trebuchet MS"/>
          <w:color w:val="231F20"/>
        </w:rPr>
        <w:t>ândite în sistem non-formal ș</w:t>
      </w:r>
      <w:r w:rsidRPr="00DA227B">
        <w:rPr>
          <w:rFonts w:ascii="Trebuchet MS" w:eastAsia="Trebuchet MS" w:hAnsi="Trebuchet MS"/>
          <w:color w:val="231F20"/>
        </w:rPr>
        <w:t>i informa</w:t>
      </w:r>
      <w:r w:rsidR="00022443" w:rsidRPr="00DA227B">
        <w:rPr>
          <w:rFonts w:ascii="Trebuchet MS" w:eastAsia="Trebuchet MS" w:hAnsi="Trebuchet MS"/>
          <w:color w:val="231F20"/>
        </w:rPr>
        <w:t>l, ș</w:t>
      </w:r>
      <w:r w:rsidRPr="00DA227B">
        <w:rPr>
          <w:rFonts w:ascii="Trebuchet MS" w:eastAsia="Trebuchet MS" w:hAnsi="Trebuchet MS"/>
          <w:color w:val="231F20"/>
        </w:rPr>
        <w:t>i asigurarea suportului necesar pentru cre</w:t>
      </w:r>
      <w:r w:rsidR="00022443" w:rsidRPr="00DA227B">
        <w:rPr>
          <w:rFonts w:ascii="Trebuchet MS" w:eastAsia="Trebuchet MS" w:hAnsi="Trebuchet MS"/>
          <w:color w:val="231F20"/>
        </w:rPr>
        <w:t>șterea ocupă</w:t>
      </w:r>
      <w:r w:rsidRPr="00DA227B">
        <w:rPr>
          <w:rFonts w:ascii="Trebuchet MS" w:eastAsia="Trebuchet MS" w:hAnsi="Trebuchet MS"/>
          <w:color w:val="231F20"/>
        </w:rPr>
        <w:t xml:space="preserve">rii tinerilor NEETs, demers concretizat </w:t>
      </w:r>
      <w:r w:rsidR="00022443" w:rsidRPr="00DA227B">
        <w:rPr>
          <w:rFonts w:ascii="Trebuchet MS" w:eastAsia="Trebuchet MS" w:hAnsi="Trebuchet MS"/>
          <w:color w:val="231F20"/>
        </w:rPr>
        <w:t>în obț</w:t>
      </w:r>
      <w:r w:rsidRPr="00DA227B">
        <w:rPr>
          <w:rFonts w:ascii="Trebuchet MS" w:eastAsia="Trebuchet MS" w:hAnsi="Trebuchet MS"/>
          <w:color w:val="231F20"/>
        </w:rPr>
        <w:t>inerea unui certificat de calificare de c</w:t>
      </w:r>
      <w:r w:rsidR="00022443" w:rsidRPr="00DA227B">
        <w:rPr>
          <w:rFonts w:ascii="Trebuchet MS" w:eastAsia="Trebuchet MS" w:hAnsi="Trebuchet MS"/>
          <w:color w:val="231F20"/>
        </w:rPr>
        <w:t>ă</w:t>
      </w:r>
      <w:r w:rsidR="00343A20" w:rsidRPr="00DA227B">
        <w:rPr>
          <w:rFonts w:ascii="Trebuchet MS" w:eastAsia="Trebuchet MS" w:hAnsi="Trebuchet MS"/>
          <w:color w:val="231F20"/>
        </w:rPr>
        <w:t>tre cel puț</w:t>
      </w:r>
      <w:r w:rsidRPr="00DA227B">
        <w:rPr>
          <w:rFonts w:ascii="Trebuchet MS" w:eastAsia="Trebuchet MS" w:hAnsi="Trebuchet MS"/>
          <w:color w:val="231F20"/>
        </w:rPr>
        <w:t xml:space="preserve">in 240 tineri NEETs, precum </w:t>
      </w:r>
      <w:r w:rsidR="00022443" w:rsidRPr="00DA227B">
        <w:rPr>
          <w:rFonts w:ascii="Trebuchet MS" w:eastAsia="Trebuchet MS" w:hAnsi="Trebuchet MS"/>
          <w:color w:val="231F20"/>
        </w:rPr>
        <w:t>și ocuparea î</w:t>
      </w:r>
      <w:r w:rsidR="00343A20" w:rsidRPr="00DA227B">
        <w:rPr>
          <w:rFonts w:ascii="Trebuchet MS" w:eastAsia="Trebuchet MS" w:hAnsi="Trebuchet MS"/>
          <w:color w:val="231F20"/>
        </w:rPr>
        <w:t>n muncă</w:t>
      </w:r>
      <w:r w:rsidRPr="00DA227B">
        <w:rPr>
          <w:rFonts w:ascii="Trebuchet MS" w:eastAsia="Trebuchet MS" w:hAnsi="Trebuchet MS"/>
          <w:color w:val="231F20"/>
        </w:rPr>
        <w:t xml:space="preserve"> a m</w:t>
      </w:r>
      <w:r w:rsidR="00022443" w:rsidRPr="00DA227B">
        <w:rPr>
          <w:rFonts w:ascii="Trebuchet MS" w:eastAsia="Trebuchet MS" w:hAnsi="Trebuchet MS"/>
          <w:color w:val="231F20"/>
        </w:rPr>
        <w:t>inim 453 tineri NEETs, intervenț</w:t>
      </w:r>
      <w:r w:rsidRPr="00DA227B">
        <w:rPr>
          <w:rFonts w:ascii="Trebuchet MS" w:eastAsia="Trebuchet MS" w:hAnsi="Trebuchet MS"/>
          <w:color w:val="231F20"/>
        </w:rPr>
        <w:t>ie derulat</w:t>
      </w:r>
      <w:r w:rsidR="00022443" w:rsidRPr="00DA227B">
        <w:rPr>
          <w:rFonts w:ascii="Trebuchet MS" w:eastAsia="Trebuchet MS" w:hAnsi="Trebuchet MS"/>
          <w:color w:val="231F20"/>
        </w:rPr>
        <w:t>ă î</w:t>
      </w:r>
      <w:r w:rsidRPr="00DA227B">
        <w:rPr>
          <w:rFonts w:ascii="Trebuchet MS" w:eastAsia="Trebuchet MS" w:hAnsi="Trebuchet MS"/>
          <w:color w:val="231F20"/>
        </w:rPr>
        <w:t>n Regiunea Sud-Vest</w:t>
      </w:r>
      <w:r w:rsidR="00022443" w:rsidRPr="00DA227B">
        <w:rPr>
          <w:rFonts w:ascii="Trebuchet MS" w:eastAsia="Trebuchet MS" w:hAnsi="Trebuchet MS"/>
          <w:color w:val="231F20"/>
        </w:rPr>
        <w:t>Oltenia, materializată</w:t>
      </w:r>
      <w:r w:rsidRPr="00DA227B">
        <w:rPr>
          <w:rFonts w:ascii="Trebuchet MS" w:eastAsia="Trebuchet MS" w:hAnsi="Trebuchet MS"/>
          <w:color w:val="231F20"/>
        </w:rPr>
        <w:t xml:space="preserve"> pe parcursul a 24 luni.</w:t>
      </w:r>
    </w:p>
    <w:p w14:paraId="6C909E5C" w14:textId="03183300" w:rsidR="00A301CF" w:rsidRPr="00DA227B" w:rsidRDefault="00A301CF" w:rsidP="00022443">
      <w:pPr>
        <w:autoSpaceDE w:val="0"/>
        <w:autoSpaceDN w:val="0"/>
        <w:adjustRightInd w:val="0"/>
        <w:spacing w:after="0" w:line="240" w:lineRule="auto"/>
        <w:jc w:val="both"/>
        <w:rPr>
          <w:rFonts w:ascii="Trebuchet MS" w:eastAsia="Trebuchet MS" w:hAnsi="Trebuchet MS"/>
          <w:color w:val="231F20"/>
        </w:rPr>
      </w:pPr>
    </w:p>
    <w:p w14:paraId="753994FF" w14:textId="77777777" w:rsidR="00CB63BD" w:rsidRDefault="00CB63BD" w:rsidP="00A301CF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</w:p>
    <w:p w14:paraId="2AE01459" w14:textId="5E700CBF" w:rsidR="00CB63BD" w:rsidRPr="00CB63BD" w:rsidRDefault="00CB63BD" w:rsidP="00A301CF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</w:rPr>
      </w:pPr>
      <w:r w:rsidRPr="00CB63BD">
        <w:rPr>
          <w:rFonts w:ascii="Trebuchet MS" w:hAnsi="Trebuchet MS"/>
          <w:b/>
        </w:rPr>
        <w:t>Obiectivele specifice</w:t>
      </w:r>
    </w:p>
    <w:p w14:paraId="46A5B059" w14:textId="6B213EFC" w:rsidR="00CB63BD" w:rsidRPr="00CB63BD" w:rsidRDefault="00CB63BD" w:rsidP="00CB63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CB63BD">
        <w:rPr>
          <w:rFonts w:ascii="Trebuchet MS" w:eastAsiaTheme="minorEastAsia" w:hAnsi="Trebuchet MS"/>
          <w:b/>
          <w:bCs/>
          <w:color w:val="000000" w:themeColor="text1"/>
          <w:kern w:val="24"/>
          <w:u w:val="single"/>
          <w:lang w:eastAsia="ro-RO"/>
        </w:rPr>
        <w:t>Obiectiv Specific 1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 xml:space="preserve">: Identificarea unui număr minim de 1051 persoane cu vârsta între 16 </w:t>
      </w:r>
      <w:r>
        <w:rPr>
          <w:rFonts w:ascii="Trebuchet MS" w:eastAsiaTheme="minorEastAsia" w:hAnsi="Trebuchet MS"/>
          <w:color w:val="000000" w:themeColor="text1"/>
          <w:kern w:val="24"/>
          <w:lang w:eastAsia="ro-RO"/>
        </w:rPr>
        <w:t>ș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 xml:space="preserve">i 29 de ani care nu sunt ocupați și nu urmează nici o formă de 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>educa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>ț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>ie sau formare, cu reziden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>ț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 xml:space="preserve">a 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>î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 xml:space="preserve">n Regiunea Sud-Vest Oltenia, prin dezvoltarea unei campanii de informare 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>ș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>i promovare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>.</w:t>
      </w:r>
    </w:p>
    <w:p w14:paraId="5D6B1D53" w14:textId="6D91D1E8" w:rsidR="00CB63BD" w:rsidRPr="00CB63BD" w:rsidRDefault="00CB63BD" w:rsidP="00CB63B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o-RO"/>
        </w:rPr>
      </w:pPr>
      <w:r w:rsidRPr="00CB63BD">
        <w:rPr>
          <w:rFonts w:ascii="Trebuchet MS" w:eastAsiaTheme="minorEastAsia" w:hAnsi="Trebuchet MS"/>
          <w:b/>
          <w:bCs/>
          <w:color w:val="000000" w:themeColor="text1"/>
          <w:kern w:val="24"/>
          <w:u w:val="single"/>
          <w:lang w:eastAsia="ro-RO"/>
        </w:rPr>
        <w:t>Obiectiv Specific 2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 xml:space="preserve">: </w:t>
      </w:r>
      <w:r>
        <w:rPr>
          <w:rFonts w:ascii="Trebuchet MS" w:eastAsiaTheme="minorEastAsia" w:hAnsi="Trebuchet MS"/>
          <w:color w:val="000000" w:themeColor="text1"/>
          <w:kern w:val="24"/>
          <w:lang w:eastAsia="ro-RO"/>
        </w:rPr>
        <w:t>Î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>mbun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>ă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>t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>ăț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>irea nivelului de competen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>ț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 xml:space="preserve">e profesionale pentru 943 tineri NEETs 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>ș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 xml:space="preserve">omeri cu varsta 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>î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 xml:space="preserve">ntre 16 - 29 ani, 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>î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>nregistra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>ț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>i la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 xml:space="preserve"> 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>Serviciul Public de Ocupare, cu reziden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>ț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 xml:space="preserve">a 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>î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>n Regiunea Sud-Vest Oltenia, prin participarea la programele de formare profesional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>ă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>,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 xml:space="preserve"> 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 xml:space="preserve">inclusiv prin evaluarea 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>ș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>i certificarea competen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>ț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>elor dob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>â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 xml:space="preserve">ndite 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>î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 xml:space="preserve">n sistem non-formal 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>ș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>i informal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>.</w:t>
      </w:r>
    </w:p>
    <w:p w14:paraId="2611922A" w14:textId="5C78B2E7" w:rsidR="00CB63BD" w:rsidRDefault="00CB63BD" w:rsidP="00CB63BD">
      <w:pPr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</w:pPr>
      <w:r w:rsidRPr="00CB63BD">
        <w:rPr>
          <w:rFonts w:ascii="Trebuchet MS" w:eastAsiaTheme="minorEastAsia" w:hAnsi="Trebuchet MS"/>
          <w:b/>
          <w:bCs/>
          <w:color w:val="000000" w:themeColor="text1"/>
          <w:kern w:val="24"/>
          <w:u w:val="single"/>
          <w:lang w:eastAsia="ro-RO"/>
        </w:rPr>
        <w:t>Obiectiv Specific 3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 xml:space="preserve">: Creșterea ocupării tinerilor NEETs șomeri cu vârsta între 16 - 29 ani, înregistrați la Serviciul Public de Ocupare, cu rezidența în 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 xml:space="preserve">Regiunea Sud-Vest Oltenia, prin furnizarea de sprijin pentru 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>î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 xml:space="preserve">ncadrarea 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>î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>n munca a 453 persoane, inclusiv prin activit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>ăț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>i de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 xml:space="preserve"> 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>sus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>ț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 xml:space="preserve">inere a antreprenoriatului 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>ș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>i a ocup</w:t>
      </w:r>
      <w:r w:rsidRPr="00CB63BD">
        <w:rPr>
          <w:rFonts w:ascii="Trebuchet MS" w:eastAsiaTheme="minorEastAsia" w:hAnsi="Trebuchet MS"/>
          <w:color w:val="000000" w:themeColor="text1"/>
          <w:kern w:val="24"/>
          <w:lang w:eastAsia="ro-RO"/>
        </w:rPr>
        <w:t>ă</w:t>
      </w:r>
      <w:r w:rsidRPr="00CB63BD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>rii pe cont propriu</w:t>
      </w:r>
      <w:r w:rsidR="00F94EA1"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  <w:t>.</w:t>
      </w:r>
    </w:p>
    <w:p w14:paraId="1D742368" w14:textId="0B7F1E4F" w:rsidR="00F94EA1" w:rsidRDefault="00F94EA1" w:rsidP="00CB63BD">
      <w:pPr>
        <w:autoSpaceDE w:val="0"/>
        <w:autoSpaceDN w:val="0"/>
        <w:adjustRightInd w:val="0"/>
        <w:spacing w:after="0" w:line="240" w:lineRule="auto"/>
        <w:rPr>
          <w:rFonts w:ascii="Trebuchet MS" w:eastAsiaTheme="minorEastAsia" w:hAnsi="Trebuchet MS"/>
          <w:color w:val="000000" w:themeColor="text1"/>
          <w:kern w:val="24"/>
          <w:lang w:val="it-IT" w:eastAsia="ro-RO"/>
        </w:rPr>
      </w:pPr>
    </w:p>
    <w:p w14:paraId="574658D9" w14:textId="77777777" w:rsidR="00F94EA1" w:rsidRDefault="00F94EA1" w:rsidP="00F94EA1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 w:rsidRPr="00DA227B">
        <w:rPr>
          <w:rFonts w:ascii="Trebuchet MS" w:hAnsi="Trebuchet MS"/>
          <w:b/>
          <w:bCs/>
        </w:rPr>
        <w:t>Grupul țintă</w:t>
      </w:r>
      <w:r w:rsidRPr="00DA227B">
        <w:rPr>
          <w:rFonts w:ascii="Trebuchet MS" w:hAnsi="Trebuchet MS"/>
        </w:rPr>
        <w:t xml:space="preserve"> al proiectului este reprezentat de  tinerii NEETs șomeri, cu accent pe cei din mediul rural </w:t>
      </w:r>
      <w:r>
        <w:rPr>
          <w:rFonts w:ascii="Trebuchet MS" w:hAnsi="Trebuchet MS"/>
        </w:rPr>
        <w:t>ș</w:t>
      </w:r>
      <w:r w:rsidRPr="00DA227B">
        <w:rPr>
          <w:rFonts w:ascii="Trebuchet MS" w:hAnsi="Trebuchet MS"/>
        </w:rPr>
        <w:t>i pe cei aparținând minorității roma, cu vârsta între 16-29 ani, cu domiciliul sau reședința în regiunea de dezvoltare Sud-Vest Oltenia, înregistrați și profilați în prealabil de către Serviciul Public de Ocupare.</w:t>
      </w:r>
    </w:p>
    <w:p w14:paraId="40CB6E33" w14:textId="77777777" w:rsidR="00F94EA1" w:rsidRPr="00F94EA1" w:rsidRDefault="00F94EA1" w:rsidP="00F94EA1">
      <w:pPr>
        <w:pStyle w:val="NormalWeb"/>
        <w:spacing w:before="0" w:beforeAutospacing="0" w:after="0" w:afterAutospacing="0"/>
        <w:rPr>
          <w:sz w:val="22"/>
          <w:szCs w:val="22"/>
        </w:rPr>
      </w:pP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Pentru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a fi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eligibil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în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grupul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țintă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, la data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intrării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în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operațiune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, o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persoană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trebuie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să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îndeplinească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în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mod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cumulativ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următoarele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condiții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:</w:t>
      </w:r>
    </w:p>
    <w:p w14:paraId="574F6D8C" w14:textId="77777777" w:rsidR="00F94EA1" w:rsidRPr="00F94EA1" w:rsidRDefault="00F94EA1" w:rsidP="00F94EA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- 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fr-FR"/>
        </w:rPr>
        <w:t>S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ă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fr-FR"/>
        </w:rPr>
        <w:t xml:space="preserve"> fie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fr-FR"/>
        </w:rPr>
        <w:t>tânar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fr-FR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fr-FR"/>
        </w:rPr>
        <w:t>NEETs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fr-FR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fr-FR"/>
        </w:rPr>
        <w:t>cu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fr-FR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fr-FR"/>
        </w:rPr>
        <w:t>vârsta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fr-FR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fr-FR"/>
        </w:rPr>
        <w:t>cuprinsa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fr-FR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fr-FR"/>
        </w:rPr>
        <w:t>între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fr-FR"/>
        </w:rPr>
        <w:t xml:space="preserve"> 16 si 29 de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fr-FR"/>
        </w:rPr>
        <w:t>ani</w:t>
      </w:r>
      <w:proofErr w:type="spellEnd"/>
    </w:p>
    <w:p w14:paraId="1D2A7797" w14:textId="77777777" w:rsidR="00F94EA1" w:rsidRPr="00F94EA1" w:rsidRDefault="00F94EA1" w:rsidP="00F94EA1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-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Să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fie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înregistrat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și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profilat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de SPO</w:t>
      </w:r>
    </w:p>
    <w:p w14:paraId="013AACA2" w14:textId="52A94288" w:rsidR="00F94EA1" w:rsidRDefault="00F94EA1" w:rsidP="00F94EA1">
      <w:pPr>
        <w:pStyle w:val="NormalWeb"/>
        <w:spacing w:before="0" w:beforeAutospacing="0" w:after="0" w:afterAutospacing="0"/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</w:pP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- 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>S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ă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 xml:space="preserve"> aiba domiciliul sau re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ș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>edin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ța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 xml:space="preserve"> în 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R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 xml:space="preserve">egiunea de 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D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>ezvoltare Sud-Vest Oltenia.</w:t>
      </w:r>
    </w:p>
    <w:p w14:paraId="426A41C2" w14:textId="13C67DFC" w:rsidR="00F94EA1" w:rsidRDefault="00F94EA1" w:rsidP="00F94EA1">
      <w:pPr>
        <w:pStyle w:val="NormalWeb"/>
        <w:spacing w:before="0" w:beforeAutospacing="0" w:after="0" w:afterAutospacing="0"/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</w:pPr>
      <w:r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>Grupul țintă va cuprinde:</w:t>
      </w:r>
    </w:p>
    <w:p w14:paraId="688AFED7" w14:textId="4F05C528" w:rsidR="00F94EA1" w:rsidRPr="00F94EA1" w:rsidRDefault="00F94EA1" w:rsidP="00F94EA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-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1.051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tineri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NEETs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șomeri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sau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persoane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inactive cu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vârsta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cuprinsă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între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16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și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29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ani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care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beneficiază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de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sprijin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, din care: 110 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>persoane de etnie rom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ă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 xml:space="preserve"> (10.46%) 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ș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>i 220 persoane din mediul rural (20.93%).</w:t>
      </w:r>
    </w:p>
    <w:p w14:paraId="375F7864" w14:textId="77777777" w:rsidR="00F94EA1" w:rsidRPr="00F94EA1" w:rsidRDefault="00F94EA1" w:rsidP="00F94EA1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lastRenderedPageBreak/>
        <w:t xml:space="preserve">-943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tineri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NEETs cu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vârsta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cuprinsă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între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16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și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29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ani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care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beneficiază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de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sprijin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(89%),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vor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fi din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nivelurile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de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ocupabilitate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B, C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si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D, </w:t>
      </w:r>
      <w:proofErr w:type="spellStart"/>
      <w:proofErr w:type="gram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respectiv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”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mediu</w:t>
      </w:r>
      <w:proofErr w:type="spellEnd"/>
      <w:proofErr w:type="gram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ocupabil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”, ”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greu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ocupabil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”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și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”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foarte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greu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ocupabil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”;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dintre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aceștia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cel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puțin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320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tineri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(30.44%),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vor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fi cu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nivelurile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de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ocupabilitate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C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si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D,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respectiv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”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greu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ocupabil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”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și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”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foarte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greu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ocupabil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”.</w:t>
      </w:r>
    </w:p>
    <w:p w14:paraId="26BA61CA" w14:textId="77777777" w:rsidR="00F94EA1" w:rsidRPr="00F94EA1" w:rsidRDefault="00F94EA1" w:rsidP="00CB63BD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</w:p>
    <w:p w14:paraId="10A5FFF3" w14:textId="1C720C76" w:rsidR="00CB63BD" w:rsidRPr="00F94EA1" w:rsidRDefault="00F94EA1" w:rsidP="00A301CF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</w:rPr>
      </w:pPr>
      <w:r w:rsidRPr="00F94EA1">
        <w:rPr>
          <w:rFonts w:ascii="Trebuchet MS" w:hAnsi="Trebuchet MS"/>
          <w:b/>
        </w:rPr>
        <w:t>ACTIVITĂȚILE PROIECTULUI</w:t>
      </w:r>
    </w:p>
    <w:p w14:paraId="2010616D" w14:textId="77777777" w:rsidR="00F94EA1" w:rsidRPr="00F94EA1" w:rsidRDefault="00F94EA1" w:rsidP="00F94EA1">
      <w:pPr>
        <w:pStyle w:val="NormalWeb"/>
        <w:spacing w:before="0" w:beforeAutospacing="0" w:after="0" w:afterAutospacing="0"/>
        <w:jc w:val="both"/>
        <w:rPr>
          <w:rFonts w:ascii="Trebuchet MS" w:hAnsi="Trebuchet MS"/>
          <w:sz w:val="22"/>
          <w:szCs w:val="22"/>
        </w:rPr>
      </w:pPr>
      <w:proofErr w:type="spellStart"/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Activitatea</w:t>
      </w:r>
      <w:proofErr w:type="spellEnd"/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1.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Campanie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de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informare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și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promovare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în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rândul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tinerilor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în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vederea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identificării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persoanelor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cu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vârsta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între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16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și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29 de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ani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care nu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sunt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ocupați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și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nu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urmează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nici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o </w:t>
      </w:r>
      <w:proofErr w:type="gram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forma  de</w:t>
      </w:r>
      <w:proofErr w:type="gram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educație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sau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formare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în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vederea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direcționării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acestora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către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 xml:space="preserve">SPO în vederea înregistrarii 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ș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>i profil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ă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>rii</w:t>
      </w:r>
    </w:p>
    <w:p w14:paraId="2F764E2B" w14:textId="77777777" w:rsidR="00F94EA1" w:rsidRPr="00F94EA1" w:rsidRDefault="00F94EA1" w:rsidP="00F94EA1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ab/>
      </w:r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SA 1.1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.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Promovarea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serviciilor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furnizate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și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a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facilităților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legislative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ce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vin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în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sprijinul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tinerilor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cu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vârstă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între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16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și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29 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 xml:space="preserve">de ani, 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î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>n vederea inser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ț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>iei pe pia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ț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>a for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ț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>ei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de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muncă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.</w:t>
      </w:r>
    </w:p>
    <w:p w14:paraId="68A18A9B" w14:textId="77777777" w:rsidR="00F94EA1" w:rsidRPr="00F94EA1" w:rsidRDefault="00F94EA1" w:rsidP="00F94EA1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:lang w:val="it-IT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Activitate</w:t>
      </w:r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</w:t>
      </w:r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:lang w:val="it-IT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2: 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>Sprijin pentru participarea la programele de FPC prin masuri integrate si flexibile</w:t>
      </w:r>
    </w:p>
    <w:p w14:paraId="184F44FC" w14:textId="77777777" w:rsidR="00F94EA1" w:rsidRPr="00F94EA1" w:rsidRDefault="00F94EA1" w:rsidP="00F94EA1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ab/>
        <w:t>SA2.1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.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Organizarea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programelor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de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formare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profesională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a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adulților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prin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>m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ă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 xml:space="preserve">suri integrate 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ș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>i flexibile – calificare</w:t>
      </w:r>
    </w:p>
    <w:p w14:paraId="341647DF" w14:textId="77777777" w:rsidR="00F94EA1" w:rsidRPr="00F94EA1" w:rsidRDefault="00F94EA1" w:rsidP="00F94EA1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ab/>
        <w:t xml:space="preserve">SA 2.2.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Organizarea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programelor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de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formare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profesională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a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adulților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prin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>m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ă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 xml:space="preserve">suri integrate 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ș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>i flexibile – competen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ț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>e</w:t>
      </w:r>
    </w:p>
    <w:p w14:paraId="447FC75F" w14:textId="77777777" w:rsidR="00F94EA1" w:rsidRPr="00F94EA1" w:rsidRDefault="00F94EA1" w:rsidP="00F94EA1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:lang w:val="it-IT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Activitatea 3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 xml:space="preserve">. Evaluarea 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ș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>i certificarea competen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ț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>elor profesionale ob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ț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>inute pe alte c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ă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>i dec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â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>t cele formale, respectiv nonformale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și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/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sau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informale</w:t>
      </w:r>
      <w:proofErr w:type="spellEnd"/>
    </w:p>
    <w:p w14:paraId="75106ACA" w14:textId="77777777" w:rsidR="00F94EA1" w:rsidRPr="00F94EA1" w:rsidRDefault="00F94EA1" w:rsidP="00F94EA1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ab/>
        <w:t>SA</w:t>
      </w:r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:lang w:val="it-IT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3.1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 xml:space="preserve">. Evaluarea 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ș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>i certificarea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competentelor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profesionale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obținute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pe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alte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căi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decât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cele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formale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,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respectiv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nonformale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și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/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sau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informale</w:t>
      </w:r>
      <w:proofErr w:type="spellEnd"/>
    </w:p>
    <w:p w14:paraId="11DDBB13" w14:textId="77777777" w:rsidR="00F94EA1" w:rsidRPr="00F94EA1" w:rsidRDefault="00F94EA1" w:rsidP="00F94EA1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proofErr w:type="spellStart"/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Activitatea</w:t>
      </w:r>
      <w:proofErr w:type="spellEnd"/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4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.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Furnizarea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de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servicii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specializate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pentru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stimularea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ocupării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–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servicii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de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medierea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muncii</w:t>
      </w:r>
      <w:proofErr w:type="spellEnd"/>
    </w:p>
    <w:p w14:paraId="025E8CC4" w14:textId="77777777" w:rsidR="00F94EA1" w:rsidRPr="00F94EA1" w:rsidRDefault="00F94EA1" w:rsidP="00F94EA1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ab/>
        <w:t>SA4.1.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Furnizarea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de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servicii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specializate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pentru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stimularea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ocupării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–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servicii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de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medierea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muncii</w:t>
      </w:r>
      <w:proofErr w:type="spellEnd"/>
    </w:p>
    <w:p w14:paraId="6014A6FB" w14:textId="77777777" w:rsidR="00F94EA1" w:rsidRPr="00F94EA1" w:rsidRDefault="00F94EA1" w:rsidP="00F94EA1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proofErr w:type="spellStart"/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Activitatea</w:t>
      </w:r>
      <w:proofErr w:type="spellEnd"/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5.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Susținerea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antreprenoriatului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,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inclusiv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a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ocupării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pe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cont-propriu</w:t>
      </w:r>
      <w:proofErr w:type="spellEnd"/>
    </w:p>
    <w:p w14:paraId="1356C3C0" w14:textId="77777777" w:rsidR="00F94EA1" w:rsidRPr="00F94EA1" w:rsidRDefault="00F94EA1" w:rsidP="00F94EA1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ab/>
        <w:t>SA 5.1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.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Acordarea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de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sprijin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persoanelor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din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grupul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țintă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pentru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înființarea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de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afaceri</w:t>
      </w:r>
      <w:proofErr w:type="spellEnd"/>
    </w:p>
    <w:p w14:paraId="02A06B0E" w14:textId="77777777" w:rsidR="00F94EA1" w:rsidRPr="00F94EA1" w:rsidRDefault="00F94EA1" w:rsidP="00F94EA1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ab/>
        <w:t>SA 5.</w:t>
      </w:r>
      <w:proofErr w:type="gramStart"/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2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.Acordarea</w:t>
      </w:r>
      <w:proofErr w:type="gram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de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subvenții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 xml:space="preserve">(micro-granturi) pentru 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î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>nfiin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ț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it-IT"/>
        </w:rPr>
        <w:t>area de noi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afaceri</w:t>
      </w:r>
      <w:proofErr w:type="spellEnd"/>
    </w:p>
    <w:p w14:paraId="5F37A471" w14:textId="77777777" w:rsidR="00F94EA1" w:rsidRPr="00F94EA1" w:rsidRDefault="00F94EA1" w:rsidP="00F94EA1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proofErr w:type="spellStart"/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Activitatea</w:t>
      </w:r>
      <w:proofErr w:type="spellEnd"/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6. 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MANAGEMENTUL PROIECTULUI</w:t>
      </w:r>
    </w:p>
    <w:p w14:paraId="74AC7145" w14:textId="77777777" w:rsidR="00F94EA1" w:rsidRPr="00F94EA1" w:rsidRDefault="00F94EA1" w:rsidP="00F94EA1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ab/>
        <w:t>SA6.</w:t>
      </w:r>
      <w:proofErr w:type="gramStart"/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1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.Management</w:t>
      </w:r>
      <w:proofErr w:type="gram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–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Coordonare</w:t>
      </w:r>
      <w:proofErr w:type="spellEnd"/>
    </w:p>
    <w:p w14:paraId="16825C54" w14:textId="77777777" w:rsidR="00F94EA1" w:rsidRPr="00F94EA1" w:rsidRDefault="00F94EA1" w:rsidP="00F94EA1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ab/>
        <w:t>SA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6.2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. 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Monitorizare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si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Sustenabilitate</w:t>
      </w:r>
      <w:proofErr w:type="spellEnd"/>
    </w:p>
    <w:p w14:paraId="221CCA86" w14:textId="77777777" w:rsidR="00F94EA1" w:rsidRPr="00F94EA1" w:rsidRDefault="00F94EA1" w:rsidP="00F94EA1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ab/>
        <w:t>SA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pt-BR"/>
        </w:rPr>
        <w:t xml:space="preserve"> </w:t>
      </w:r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:lang w:val="pt-BR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6.3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pt-BR"/>
        </w:rPr>
        <w:t>.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  <w:lang w:val="pt-BR"/>
        </w:rPr>
        <w:t xml:space="preserve"> Protectia datelor cu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caracter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personal</w:t>
      </w:r>
    </w:p>
    <w:p w14:paraId="45923F83" w14:textId="77777777" w:rsidR="00F94EA1" w:rsidRPr="00F94EA1" w:rsidRDefault="00F94EA1" w:rsidP="00F94EA1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proofErr w:type="spellStart"/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Activitatea</w:t>
      </w:r>
      <w:proofErr w:type="spellEnd"/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 xml:space="preserve"> 7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. ACTIVITATI INDIRECTE. PROMOVARE SI PUBLICITATE</w:t>
      </w:r>
    </w:p>
    <w:p w14:paraId="169B4D59" w14:textId="77777777" w:rsidR="00F94EA1" w:rsidRPr="00F94EA1" w:rsidRDefault="00F94EA1" w:rsidP="00F94EA1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ab/>
        <w:t>SA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r w:rsidRPr="00F94EA1">
        <w:rPr>
          <w:rFonts w:ascii="Trebuchet MS" w:eastAsiaTheme="minorEastAsia" w:hAnsi="Trebuchet MS" w:cstheme="minorBidi"/>
          <w:b/>
          <w:bCs/>
          <w:color w:val="000000" w:themeColor="text1"/>
          <w:kern w:val="24"/>
          <w:sz w:val="22"/>
          <w:szCs w:val="22"/>
          <w14:shadow w14:blurRad="0" w14:dist="38100" w14:dir="2640000" w14:sx="100000" w14:sy="100000" w14:kx="0" w14:ky="0" w14:algn="bl">
            <w14:schemeClr w14:val="accent1"/>
          </w14:shadow>
          <w14:textOutline w14:w="1270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7.1.</w:t>
      </w:r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Activitati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proofErr w:type="gram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indirecte.Promovare</w:t>
      </w:r>
      <w:proofErr w:type="spellEnd"/>
      <w:proofErr w:type="gram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si</w:t>
      </w:r>
      <w:proofErr w:type="spellEnd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 xml:space="preserve"> </w:t>
      </w:r>
      <w:proofErr w:type="spellStart"/>
      <w:r w:rsidRPr="00F94EA1">
        <w:rPr>
          <w:rFonts w:ascii="Trebuchet MS" w:eastAsiaTheme="minorEastAsia" w:hAnsi="Trebuchet MS" w:cstheme="minorBidi"/>
          <w:color w:val="000000" w:themeColor="text1"/>
          <w:kern w:val="24"/>
          <w:sz w:val="22"/>
          <w:szCs w:val="22"/>
        </w:rPr>
        <w:t>publicitate</w:t>
      </w:r>
      <w:proofErr w:type="spellEnd"/>
    </w:p>
    <w:p w14:paraId="5E54D08D" w14:textId="77777777" w:rsidR="00F94EA1" w:rsidRPr="00DA227B" w:rsidRDefault="00F94EA1" w:rsidP="00A301CF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</w:p>
    <w:p w14:paraId="0619EC5A" w14:textId="77777777" w:rsidR="0022089A" w:rsidRPr="00DA227B" w:rsidRDefault="0022089A" w:rsidP="0022089A">
      <w:pPr>
        <w:spacing w:line="0" w:lineRule="atLeast"/>
        <w:jc w:val="both"/>
        <w:rPr>
          <w:rFonts w:ascii="Trebuchet MS" w:eastAsia="Trebuchet MS" w:hAnsi="Trebuchet MS"/>
          <w:color w:val="231F20"/>
        </w:rPr>
      </w:pPr>
      <w:r w:rsidRPr="00DA227B">
        <w:rPr>
          <w:rFonts w:ascii="Trebuchet MS" w:eastAsia="Trebuchet MS" w:hAnsi="Trebuchet MS"/>
          <w:b/>
          <w:color w:val="231F20"/>
        </w:rPr>
        <w:t>Rezultatele așteptate/finale</w:t>
      </w:r>
      <w:r w:rsidRPr="00DA227B">
        <w:rPr>
          <w:rFonts w:ascii="Trebuchet MS" w:eastAsia="Trebuchet MS" w:hAnsi="Trebuchet MS"/>
          <w:color w:val="231F20"/>
        </w:rPr>
        <w:t xml:space="preserve"> în urma implementării proiectului sunt:</w:t>
      </w:r>
    </w:p>
    <w:p w14:paraId="069ADEDF" w14:textId="16927E6A" w:rsidR="0022089A" w:rsidRPr="00DA227B" w:rsidRDefault="0022089A" w:rsidP="00FC106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 w:rsidRPr="00DA227B">
        <w:rPr>
          <w:rFonts w:ascii="Trebuchet MS" w:hAnsi="Trebuchet MS"/>
        </w:rPr>
        <w:t>5000</w:t>
      </w:r>
      <w:r w:rsidR="00B0681C" w:rsidRPr="00DA227B">
        <w:rPr>
          <w:rFonts w:ascii="Trebuchet MS" w:hAnsi="Trebuchet MS"/>
        </w:rPr>
        <w:t xml:space="preserve"> potenț</w:t>
      </w:r>
      <w:r w:rsidRPr="00DA227B">
        <w:rPr>
          <w:rFonts w:ascii="Trebuchet MS" w:hAnsi="Trebuchet MS"/>
        </w:rPr>
        <w:t>iali beneficiari informa</w:t>
      </w:r>
      <w:r w:rsidR="00B0681C" w:rsidRPr="00DA227B">
        <w:rPr>
          <w:rFonts w:ascii="Trebuchet MS" w:hAnsi="Trebuchet MS"/>
        </w:rPr>
        <w:t>ț</w:t>
      </w:r>
      <w:r w:rsidRPr="00DA227B">
        <w:rPr>
          <w:rFonts w:ascii="Trebuchet MS" w:hAnsi="Trebuchet MS"/>
        </w:rPr>
        <w:t>i privind activit</w:t>
      </w:r>
      <w:r w:rsidR="00B0681C" w:rsidRPr="00DA227B">
        <w:rPr>
          <w:rFonts w:ascii="Trebuchet MS" w:hAnsi="Trebuchet MS"/>
        </w:rPr>
        <w:t>ățile proiectului ș</w:t>
      </w:r>
      <w:r w:rsidRPr="00DA227B">
        <w:rPr>
          <w:rFonts w:ascii="Trebuchet MS" w:hAnsi="Trebuchet MS"/>
        </w:rPr>
        <w:t>i posibilitatea dezvol</w:t>
      </w:r>
      <w:r w:rsidR="00B0681C" w:rsidRPr="00DA227B">
        <w:rPr>
          <w:rFonts w:ascii="Trebuchet MS" w:hAnsi="Trebuchet MS"/>
        </w:rPr>
        <w:t>tării unei afaceri finanț</w:t>
      </w:r>
      <w:r w:rsidRPr="00DA227B">
        <w:rPr>
          <w:rFonts w:ascii="Trebuchet MS" w:hAnsi="Trebuchet MS"/>
        </w:rPr>
        <w:t xml:space="preserve">ate din FSE. </w:t>
      </w:r>
    </w:p>
    <w:p w14:paraId="513B0D9B" w14:textId="29D07D37" w:rsidR="0022089A" w:rsidRPr="00DA227B" w:rsidRDefault="0022089A" w:rsidP="00FC106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 w:rsidRPr="00DA227B">
        <w:rPr>
          <w:rFonts w:ascii="Trebuchet MS" w:hAnsi="Trebuchet MS"/>
        </w:rPr>
        <w:t>1051 persoane recrutate pentru a beneficia de sprijin prin activit</w:t>
      </w:r>
      <w:r w:rsidR="00B0681C" w:rsidRPr="00DA227B">
        <w:rPr>
          <w:rFonts w:ascii="Trebuchet MS" w:hAnsi="Trebuchet MS"/>
        </w:rPr>
        <w:t>ățile implementate î</w:t>
      </w:r>
      <w:r w:rsidRPr="00DA227B">
        <w:rPr>
          <w:rFonts w:ascii="Trebuchet MS" w:hAnsi="Trebuchet MS"/>
        </w:rPr>
        <w:t xml:space="preserve">n proiect </w:t>
      </w:r>
    </w:p>
    <w:p w14:paraId="65C874B7" w14:textId="57CDC5F2" w:rsidR="0022089A" w:rsidRPr="00DA227B" w:rsidRDefault="0022089A" w:rsidP="0022089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/>
        </w:rPr>
      </w:pPr>
      <w:r w:rsidRPr="00DA227B">
        <w:rPr>
          <w:rFonts w:ascii="Trebuchet MS" w:hAnsi="Trebuchet MS"/>
        </w:rPr>
        <w:t xml:space="preserve">453 persoane angajate ca urmare a participării la serviciile de  mediere </w:t>
      </w:r>
    </w:p>
    <w:p w14:paraId="56327F26" w14:textId="1D52B79B" w:rsidR="0022089A" w:rsidRPr="00DA227B" w:rsidRDefault="0022089A" w:rsidP="0022089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 w:rsidRPr="00DA227B">
        <w:rPr>
          <w:rFonts w:ascii="Trebuchet MS" w:hAnsi="Trebuchet MS"/>
        </w:rPr>
        <w:t xml:space="preserve">800 persoane participante la programe de formare </w:t>
      </w:r>
      <w:r w:rsidR="00214F0C" w:rsidRPr="00DA227B">
        <w:rPr>
          <w:rFonts w:ascii="Trebuchet MS" w:hAnsi="Trebuchet MS"/>
        </w:rPr>
        <w:t xml:space="preserve"> pe piaț</w:t>
      </w:r>
      <w:r w:rsidRPr="00DA227B">
        <w:rPr>
          <w:rFonts w:ascii="Trebuchet MS" w:hAnsi="Trebuchet MS"/>
        </w:rPr>
        <w:t>a muncii</w:t>
      </w:r>
    </w:p>
    <w:p w14:paraId="76AE7791" w14:textId="48438065" w:rsidR="0022089A" w:rsidRPr="00DA227B" w:rsidRDefault="0022089A" w:rsidP="0022089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 w:rsidRPr="00DA227B">
        <w:rPr>
          <w:rFonts w:ascii="Trebuchet MS" w:hAnsi="Trebuchet MS"/>
        </w:rPr>
        <w:t xml:space="preserve">108  persoane </w:t>
      </w:r>
      <w:r w:rsidR="00214F0C" w:rsidRPr="00DA227B">
        <w:rPr>
          <w:rFonts w:ascii="Trebuchet MS" w:hAnsi="Trebuchet MS"/>
        </w:rPr>
        <w:t>îș</w:t>
      </w:r>
      <w:r w:rsidRPr="00DA227B">
        <w:rPr>
          <w:rFonts w:ascii="Trebuchet MS" w:hAnsi="Trebuchet MS"/>
        </w:rPr>
        <w:t>i dezvolt</w:t>
      </w:r>
      <w:r w:rsidR="00214F0C" w:rsidRPr="00DA227B">
        <w:rPr>
          <w:rFonts w:ascii="Trebuchet MS" w:hAnsi="Trebuchet MS"/>
        </w:rPr>
        <w:t>ă competenț</w:t>
      </w:r>
      <w:r w:rsidRPr="00DA227B">
        <w:rPr>
          <w:rFonts w:ascii="Trebuchet MS" w:hAnsi="Trebuchet MS"/>
        </w:rPr>
        <w:t xml:space="preserve">ele antreprenoriale </w:t>
      </w:r>
    </w:p>
    <w:p w14:paraId="64E542FB" w14:textId="01F3035A" w:rsidR="0022089A" w:rsidRPr="00DA227B" w:rsidRDefault="00214F0C" w:rsidP="0022089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 w:rsidRPr="00DA227B">
        <w:rPr>
          <w:rFonts w:ascii="Trebuchet MS" w:hAnsi="Trebuchet MS"/>
        </w:rPr>
        <w:t>36</w:t>
      </w:r>
      <w:r w:rsidR="0022089A" w:rsidRPr="00DA227B">
        <w:rPr>
          <w:rFonts w:ascii="Trebuchet MS" w:hAnsi="Trebuchet MS"/>
        </w:rPr>
        <w:t xml:space="preserve"> </w:t>
      </w:r>
      <w:r w:rsidRPr="00DA227B">
        <w:rPr>
          <w:rFonts w:ascii="Trebuchet MS" w:hAnsi="Trebuchet MS"/>
        </w:rPr>
        <w:t>firme înființ</w:t>
      </w:r>
      <w:r w:rsidR="0022089A" w:rsidRPr="00DA227B">
        <w:rPr>
          <w:rFonts w:ascii="Trebuchet MS" w:hAnsi="Trebuchet MS"/>
        </w:rPr>
        <w:t>ate</w:t>
      </w:r>
      <w:r w:rsidRPr="00DA227B">
        <w:rPr>
          <w:rFonts w:ascii="Trebuchet MS" w:hAnsi="Trebuchet MS"/>
        </w:rPr>
        <w:t>/</w:t>
      </w:r>
      <w:r w:rsidRPr="00DA227B">
        <w:rPr>
          <w:rFonts w:ascii="Trebuchet MS" w:hAnsi="Trebuchet MS" w:cs="Arial"/>
        </w:rPr>
        <w:t xml:space="preserve"> </w:t>
      </w:r>
      <w:r w:rsidR="00B0681C" w:rsidRPr="00DA227B">
        <w:rPr>
          <w:rFonts w:ascii="Trebuchet MS" w:hAnsi="Trebuchet MS"/>
        </w:rPr>
        <w:t>a</w:t>
      </w:r>
      <w:r w:rsidRPr="00DA227B">
        <w:rPr>
          <w:rFonts w:ascii="Trebuchet MS" w:hAnsi="Trebuchet MS"/>
        </w:rPr>
        <w:t xml:space="preserve">cordarea ajutorului de minimis pentru cele 36 afaceri </w:t>
      </w:r>
      <w:r w:rsidR="000A1582">
        <w:rPr>
          <w:rFonts w:ascii="Trebuchet MS" w:hAnsi="Trebuchet MS"/>
        </w:rPr>
        <w:t>î</w:t>
      </w:r>
      <w:r w:rsidRPr="00DA227B">
        <w:rPr>
          <w:rFonts w:ascii="Trebuchet MS" w:hAnsi="Trebuchet MS"/>
        </w:rPr>
        <w:t>n valoare de 25.000 euro/ afacere</w:t>
      </w:r>
    </w:p>
    <w:p w14:paraId="0EB3D8AF" w14:textId="77777777" w:rsidR="00987751" w:rsidRPr="00DA227B" w:rsidRDefault="00987751" w:rsidP="0098775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rebuchet MS" w:eastAsia="Trebuchet MS" w:hAnsi="Trebuchet MS"/>
          <w:b/>
          <w:color w:val="231F20"/>
        </w:rPr>
      </w:pPr>
      <w:r w:rsidRPr="00DA227B">
        <w:rPr>
          <w:rFonts w:ascii="Trebuchet MS" w:hAnsi="Trebuchet MS"/>
          <w:noProof/>
          <w:lang w:eastAsia="ro-RO"/>
        </w:rPr>
        <w:drawing>
          <wp:anchor distT="0" distB="0" distL="114300" distR="114300" simplePos="0" relativeHeight="251659264" behindDoc="0" locked="0" layoutInCell="1" allowOverlap="1" wp14:anchorId="2FD12151" wp14:editId="04F7FF4A">
            <wp:simplePos x="0" y="0"/>
            <wp:positionH relativeFrom="column">
              <wp:posOffset>3085465</wp:posOffset>
            </wp:positionH>
            <wp:positionV relativeFrom="paragraph">
              <wp:posOffset>9679305</wp:posOffset>
            </wp:positionV>
            <wp:extent cx="718185" cy="693420"/>
            <wp:effectExtent l="0" t="0" r="5715" b="0"/>
            <wp:wrapNone/>
            <wp:docPr id="376" name="Picture 376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ntitl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9C5E0E" w14:textId="41A03EDB" w:rsidR="00987751" w:rsidRPr="00DA227B" w:rsidRDefault="00987751" w:rsidP="00987751">
      <w:pPr>
        <w:pStyle w:val="Default"/>
        <w:jc w:val="both"/>
        <w:rPr>
          <w:rFonts w:ascii="Trebuchet MS" w:eastAsia="Trebuchet MS" w:hAnsi="Trebuchet MS"/>
          <w:b/>
          <w:sz w:val="22"/>
          <w:szCs w:val="22"/>
        </w:rPr>
      </w:pPr>
      <w:r w:rsidRPr="00DA227B">
        <w:rPr>
          <w:rFonts w:ascii="Trebuchet MS" w:eastAsia="Trebuchet MS" w:hAnsi="Trebuchet MS"/>
          <w:b/>
          <w:color w:val="231F20"/>
          <w:sz w:val="22"/>
          <w:szCs w:val="22"/>
        </w:rPr>
        <w:lastRenderedPageBreak/>
        <w:t xml:space="preserve">Valoarea totală a </w:t>
      </w:r>
      <w:r w:rsidRPr="00DA227B">
        <w:rPr>
          <w:rFonts w:ascii="Trebuchet MS" w:eastAsia="Trebuchet MS" w:hAnsi="Trebuchet MS"/>
          <w:b/>
          <w:sz w:val="22"/>
          <w:szCs w:val="22"/>
        </w:rPr>
        <w:t xml:space="preserve">proiectului este de 16.983.662,26  lei din care </w:t>
      </w:r>
      <w:r w:rsidRPr="00DA227B">
        <w:rPr>
          <w:rFonts w:ascii="Trebuchet MS" w:hAnsi="Trebuchet MS"/>
          <w:b/>
          <w:bCs/>
          <w:sz w:val="22"/>
          <w:szCs w:val="22"/>
        </w:rPr>
        <w:t xml:space="preserve">16.874.994,86 lei </w:t>
      </w:r>
      <w:r w:rsidRPr="00DA227B">
        <w:rPr>
          <w:rFonts w:ascii="Trebuchet MS" w:eastAsia="Trebuchet MS" w:hAnsi="Trebuchet MS"/>
          <w:b/>
          <w:sz w:val="22"/>
          <w:szCs w:val="22"/>
        </w:rPr>
        <w:t>este valoarea cofinanțării UE.</w:t>
      </w:r>
    </w:p>
    <w:p w14:paraId="3B9831D9" w14:textId="77777777" w:rsidR="00C263A8" w:rsidRPr="00DA227B" w:rsidRDefault="00C263A8" w:rsidP="00987751">
      <w:pPr>
        <w:pStyle w:val="Default"/>
        <w:jc w:val="both"/>
        <w:rPr>
          <w:rFonts w:ascii="Trebuchet MS" w:eastAsia="Trebuchet MS" w:hAnsi="Trebuchet MS"/>
          <w:b/>
          <w:sz w:val="22"/>
          <w:szCs w:val="22"/>
        </w:rPr>
      </w:pPr>
    </w:p>
    <w:p w14:paraId="378D4A9F" w14:textId="3EC4AA21" w:rsidR="00C263A8" w:rsidRPr="00DA227B" w:rsidRDefault="00C263A8" w:rsidP="00C263A8">
      <w:pPr>
        <w:pStyle w:val="ListParagraph"/>
        <w:autoSpaceDE w:val="0"/>
        <w:autoSpaceDN w:val="0"/>
        <w:adjustRightInd w:val="0"/>
        <w:spacing w:line="0" w:lineRule="atLeast"/>
        <w:ind w:left="0"/>
        <w:jc w:val="both"/>
        <w:rPr>
          <w:rFonts w:ascii="Trebuchet MS" w:eastAsia="Trebuchet MS" w:hAnsi="Trebuchet MS"/>
          <w:color w:val="231F20"/>
        </w:rPr>
      </w:pPr>
      <w:r w:rsidRPr="00DA227B">
        <w:rPr>
          <w:rFonts w:ascii="Trebuchet MS" w:eastAsia="Trebuchet MS" w:hAnsi="Trebuchet MS"/>
          <w:color w:val="231F20"/>
        </w:rPr>
        <w:t xml:space="preserve">PERIOADA DE IMPLEMENTARE: 26 iulie 2021 – 25 iulie </w:t>
      </w:r>
      <w:r w:rsidR="00B0681C" w:rsidRPr="00DA227B">
        <w:rPr>
          <w:rFonts w:ascii="Trebuchet MS" w:eastAsia="Trebuchet MS" w:hAnsi="Trebuchet MS"/>
          <w:color w:val="231F20"/>
        </w:rPr>
        <w:t>2023</w:t>
      </w:r>
    </w:p>
    <w:p w14:paraId="099F5C2F" w14:textId="6C46C969" w:rsidR="00C263A8" w:rsidRPr="00DA227B" w:rsidRDefault="00C263A8" w:rsidP="00C263A8">
      <w:pPr>
        <w:spacing w:line="0" w:lineRule="atLeast"/>
        <w:jc w:val="both"/>
        <w:rPr>
          <w:rFonts w:ascii="Trebuchet MS" w:eastAsia="Trebuchet MS" w:hAnsi="Trebuchet MS"/>
          <w:color w:val="231F20"/>
        </w:rPr>
      </w:pPr>
      <w:r w:rsidRPr="00DA227B">
        <w:rPr>
          <w:rFonts w:ascii="Trebuchet MS" w:eastAsia="Trebuchet MS" w:hAnsi="Trebuchet MS"/>
          <w:color w:val="231F20"/>
        </w:rPr>
        <w:t>Proiectul este cofinanțat din Fondul Social European prin Programul Operațional Capital Uman 2014-2020</w:t>
      </w:r>
    </w:p>
    <w:p w14:paraId="2B9C7A09" w14:textId="0F823870" w:rsidR="00A301CF" w:rsidRPr="00DA227B" w:rsidRDefault="00D8646D" w:rsidP="00D8646D">
      <w:pPr>
        <w:spacing w:line="0" w:lineRule="atLeast"/>
        <w:jc w:val="both"/>
        <w:rPr>
          <w:rFonts w:ascii="Trebuchet MS" w:eastAsia="Trebuchet MS" w:hAnsi="Trebuchet MS"/>
          <w:color w:val="231F20"/>
        </w:rPr>
      </w:pPr>
      <w:r w:rsidRPr="00DA227B">
        <w:rPr>
          <w:rFonts w:ascii="Trebuchet MS" w:eastAsia="Trebuchet MS" w:hAnsi="Trebuchet MS"/>
          <w:color w:val="231F20"/>
        </w:rPr>
        <w:t xml:space="preserve">Date de Contact:  </w:t>
      </w:r>
      <w:hyperlink r:id="rId11" w:history="1">
        <w:r w:rsidRPr="00DA227B">
          <w:rPr>
            <w:rFonts w:ascii="Trebuchet MS" w:hAnsi="Trebuchet MS"/>
            <w:color w:val="231F20"/>
          </w:rPr>
          <w:t>tel</w:t>
        </w:r>
        <w:r w:rsidRPr="00DA227B">
          <w:rPr>
            <w:rFonts w:ascii="Trebuchet MS" w:eastAsia="Trebuchet MS" w:hAnsi="Trebuchet MS"/>
            <w:color w:val="231F20"/>
          </w:rPr>
          <w:t>: 025321</w:t>
        </w:r>
        <w:r w:rsidR="003344C8" w:rsidRPr="00DA227B">
          <w:rPr>
            <w:rFonts w:ascii="Trebuchet MS" w:eastAsia="Trebuchet MS" w:hAnsi="Trebuchet MS"/>
            <w:color w:val="231F20"/>
          </w:rPr>
          <w:t>3041</w:t>
        </w:r>
      </w:hyperlink>
      <w:r w:rsidRPr="00DA227B">
        <w:rPr>
          <w:rFonts w:ascii="Trebuchet MS" w:eastAsia="Trebuchet MS" w:hAnsi="Trebuchet MS"/>
          <w:color w:val="231F20"/>
        </w:rPr>
        <w:t xml:space="preserve">  e-mail: </w:t>
      </w:r>
      <w:hyperlink r:id="rId12" w:history="1">
        <w:r w:rsidR="00F94EA1" w:rsidRPr="00781F85">
          <w:rPr>
            <w:rStyle w:val="Hyperlink"/>
            <w:rFonts w:ascii="Trebuchet MS" w:eastAsia="Trebuchet MS" w:hAnsi="Trebuchet MS" w:cstheme="minorBidi"/>
          </w:rPr>
          <w:t>contact@apsg.ro</w:t>
        </w:r>
      </w:hyperlink>
      <w:r w:rsidR="00F94EA1">
        <w:rPr>
          <w:rFonts w:ascii="Trebuchet MS" w:eastAsia="Trebuchet MS" w:hAnsi="Trebuchet MS"/>
          <w:color w:val="231F20"/>
        </w:rPr>
        <w:t>; fundatia_orizont@yahoo.com</w:t>
      </w:r>
      <w:bookmarkStart w:id="0" w:name="_GoBack"/>
      <w:bookmarkEnd w:id="0"/>
      <w:r w:rsidR="00B0681C" w:rsidRPr="00DA227B">
        <w:rPr>
          <w:rFonts w:ascii="Trebuchet MS" w:eastAsia="Trebuchet MS" w:hAnsi="Trebuchet MS"/>
          <w:color w:val="231F20"/>
        </w:rPr>
        <w:t>.</w:t>
      </w:r>
    </w:p>
    <w:sectPr w:rsidR="00A301CF" w:rsidRPr="00DA227B" w:rsidSect="001F4872">
      <w:headerReference w:type="default" r:id="rId13"/>
      <w:footerReference w:type="default" r:id="rId14"/>
      <w:pgSz w:w="11906" w:h="16838"/>
      <w:pgMar w:top="1620" w:right="1274" w:bottom="1260" w:left="1530" w:header="720" w:footer="5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96B75C" w14:textId="77777777" w:rsidR="00556662" w:rsidRDefault="00556662" w:rsidP="00C36854">
      <w:pPr>
        <w:spacing w:after="0" w:line="240" w:lineRule="auto"/>
      </w:pPr>
      <w:r>
        <w:separator/>
      </w:r>
    </w:p>
  </w:endnote>
  <w:endnote w:type="continuationSeparator" w:id="0">
    <w:p w14:paraId="5AE48E48" w14:textId="77777777" w:rsidR="00556662" w:rsidRDefault="00556662" w:rsidP="00C3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DD417" w14:textId="4A4293C0" w:rsidR="00FF7E02" w:rsidRPr="00E2686F" w:rsidRDefault="00BE32BD" w:rsidP="00E2686F">
    <w:pPr>
      <w:pStyle w:val="Footer"/>
      <w:jc w:val="center"/>
    </w:pPr>
    <w:r>
      <w:rPr>
        <w:noProof/>
        <w:lang w:eastAsia="ro-RO"/>
      </w:rPr>
      <w:drawing>
        <wp:inline distT="0" distB="0" distL="0" distR="0" wp14:anchorId="772AF6B4" wp14:editId="0E72A94F">
          <wp:extent cx="4048125" cy="657225"/>
          <wp:effectExtent l="0" t="0" r="9525" b="9525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8125" cy="6572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649F5" w14:textId="77777777" w:rsidR="00556662" w:rsidRDefault="00556662" w:rsidP="00C36854">
      <w:pPr>
        <w:spacing w:after="0" w:line="240" w:lineRule="auto"/>
      </w:pPr>
      <w:r>
        <w:separator/>
      </w:r>
    </w:p>
  </w:footnote>
  <w:footnote w:type="continuationSeparator" w:id="0">
    <w:p w14:paraId="3AF8867B" w14:textId="77777777" w:rsidR="00556662" w:rsidRDefault="00556662" w:rsidP="00C36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3DD415" w14:textId="77777777" w:rsidR="00FF7E02" w:rsidRDefault="00FF7E02">
    <w:pPr>
      <w:pStyle w:val="Header"/>
    </w:pPr>
    <w:r>
      <w:rPr>
        <w:noProof/>
        <w:lang w:eastAsia="ro-RO"/>
      </w:rPr>
      <w:drawing>
        <wp:inline distT="0" distB="0" distL="0" distR="0" wp14:anchorId="453DD41A" wp14:editId="453DD41B">
          <wp:extent cx="5480685" cy="707390"/>
          <wp:effectExtent l="0" t="0" r="0" b="0"/>
          <wp:docPr id="2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685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F3093"/>
    <w:multiLevelType w:val="hybridMultilevel"/>
    <w:tmpl w:val="E53E41FE"/>
    <w:lvl w:ilvl="0" w:tplc="D802586E">
      <w:start w:val="12"/>
      <w:numFmt w:val="bullet"/>
      <w:lvlText w:val="-"/>
      <w:lvlJc w:val="left"/>
      <w:pPr>
        <w:ind w:left="538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48" w:hanging="360"/>
      </w:pPr>
      <w:rPr>
        <w:rFonts w:ascii="Wingdings" w:hAnsi="Wingdings" w:hint="default"/>
      </w:rPr>
    </w:lvl>
  </w:abstractNum>
  <w:abstractNum w:abstractNumId="1" w15:restartNumberingAfterBreak="0">
    <w:nsid w:val="165B5082"/>
    <w:multiLevelType w:val="hybridMultilevel"/>
    <w:tmpl w:val="E028F78A"/>
    <w:lvl w:ilvl="0" w:tplc="444222C2">
      <w:start w:val="12"/>
      <w:numFmt w:val="bullet"/>
      <w:lvlText w:val="-"/>
      <w:lvlJc w:val="left"/>
      <w:pPr>
        <w:ind w:left="460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 w15:restartNumberingAfterBreak="0">
    <w:nsid w:val="17FA170A"/>
    <w:multiLevelType w:val="hybridMultilevel"/>
    <w:tmpl w:val="28A21F1C"/>
    <w:lvl w:ilvl="0" w:tplc="A290EE36">
      <w:start w:val="12"/>
      <w:numFmt w:val="bullet"/>
      <w:lvlText w:val="-"/>
      <w:lvlJc w:val="left"/>
      <w:pPr>
        <w:ind w:left="530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64" w:hanging="360"/>
      </w:pPr>
      <w:rPr>
        <w:rFonts w:ascii="Wingdings" w:hAnsi="Wingdings" w:hint="default"/>
      </w:rPr>
    </w:lvl>
  </w:abstractNum>
  <w:abstractNum w:abstractNumId="3" w15:restartNumberingAfterBreak="0">
    <w:nsid w:val="3D7F67FC"/>
    <w:multiLevelType w:val="multilevel"/>
    <w:tmpl w:val="F738D654"/>
    <w:lvl w:ilvl="0">
      <w:start w:val="1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4EE8676D"/>
    <w:multiLevelType w:val="hybridMultilevel"/>
    <w:tmpl w:val="673CE5FA"/>
    <w:lvl w:ilvl="0" w:tplc="3B5CAD22">
      <w:start w:val="12"/>
      <w:numFmt w:val="bullet"/>
      <w:lvlText w:val="-"/>
      <w:lvlJc w:val="left"/>
      <w:pPr>
        <w:ind w:left="460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5" w15:restartNumberingAfterBreak="0">
    <w:nsid w:val="51FB4BC1"/>
    <w:multiLevelType w:val="multilevel"/>
    <w:tmpl w:val="D5E0B210"/>
    <w:lvl w:ilvl="0">
      <w:start w:val="1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62C039F4"/>
    <w:multiLevelType w:val="hybridMultilevel"/>
    <w:tmpl w:val="8DFA47D8"/>
    <w:lvl w:ilvl="0" w:tplc="2222DA48">
      <w:start w:val="12"/>
      <w:numFmt w:val="bullet"/>
      <w:lvlText w:val="-"/>
      <w:lvlJc w:val="left"/>
      <w:pPr>
        <w:ind w:left="460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7" w15:restartNumberingAfterBreak="0">
    <w:nsid w:val="67FA37FC"/>
    <w:multiLevelType w:val="hybridMultilevel"/>
    <w:tmpl w:val="6A165E30"/>
    <w:lvl w:ilvl="0" w:tplc="48A2E04C">
      <w:start w:val="12"/>
      <w:numFmt w:val="bullet"/>
      <w:lvlText w:val="-"/>
      <w:lvlJc w:val="left"/>
      <w:pPr>
        <w:ind w:left="460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8" w15:restartNumberingAfterBreak="0">
    <w:nsid w:val="6CFA08DF"/>
    <w:multiLevelType w:val="hybridMultilevel"/>
    <w:tmpl w:val="FE9085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311C1"/>
    <w:multiLevelType w:val="hybridMultilevel"/>
    <w:tmpl w:val="A77273AA"/>
    <w:lvl w:ilvl="0" w:tplc="58AAC9BC">
      <w:start w:val="12"/>
      <w:numFmt w:val="bullet"/>
      <w:lvlText w:val="-"/>
      <w:lvlJc w:val="left"/>
      <w:pPr>
        <w:ind w:left="531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0" w15:restartNumberingAfterBreak="0">
    <w:nsid w:val="79C548B2"/>
    <w:multiLevelType w:val="hybridMultilevel"/>
    <w:tmpl w:val="7F848B02"/>
    <w:lvl w:ilvl="0" w:tplc="9042BB42">
      <w:start w:val="12"/>
      <w:numFmt w:val="bullet"/>
      <w:lvlText w:val="-"/>
      <w:lvlJc w:val="left"/>
      <w:pPr>
        <w:ind w:left="495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6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2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9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13" w:hanging="360"/>
      </w:pPr>
      <w:rPr>
        <w:rFonts w:ascii="Wingdings" w:hAnsi="Wingdings" w:hint="default"/>
      </w:rPr>
    </w:lvl>
  </w:abstractNum>
  <w:abstractNum w:abstractNumId="11" w15:restartNumberingAfterBreak="0">
    <w:nsid w:val="7DE7610C"/>
    <w:multiLevelType w:val="hybridMultilevel"/>
    <w:tmpl w:val="F4A06218"/>
    <w:lvl w:ilvl="0" w:tplc="270A3140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10"/>
  </w:num>
  <w:num w:numId="7">
    <w:abstractNumId w:val="0"/>
  </w:num>
  <w:num w:numId="8">
    <w:abstractNumId w:val="1"/>
  </w:num>
  <w:num w:numId="9">
    <w:abstractNumId w:val="3"/>
  </w:num>
  <w:num w:numId="10">
    <w:abstractNumId w:val="7"/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54"/>
    <w:rsid w:val="00022443"/>
    <w:rsid w:val="000367EF"/>
    <w:rsid w:val="00037995"/>
    <w:rsid w:val="00040D62"/>
    <w:rsid w:val="000410D3"/>
    <w:rsid w:val="000454CF"/>
    <w:rsid w:val="00046430"/>
    <w:rsid w:val="00055C98"/>
    <w:rsid w:val="000626E0"/>
    <w:rsid w:val="00062A58"/>
    <w:rsid w:val="000646C1"/>
    <w:rsid w:val="00072BC7"/>
    <w:rsid w:val="00072BFA"/>
    <w:rsid w:val="0008134C"/>
    <w:rsid w:val="00082640"/>
    <w:rsid w:val="00086795"/>
    <w:rsid w:val="00091CF8"/>
    <w:rsid w:val="0009211E"/>
    <w:rsid w:val="000933DA"/>
    <w:rsid w:val="00094776"/>
    <w:rsid w:val="000A1582"/>
    <w:rsid w:val="000A1758"/>
    <w:rsid w:val="000A413C"/>
    <w:rsid w:val="000B726D"/>
    <w:rsid w:val="000B7FBB"/>
    <w:rsid w:val="000D2874"/>
    <w:rsid w:val="000D42F1"/>
    <w:rsid w:val="000D6C97"/>
    <w:rsid w:val="000E080E"/>
    <w:rsid w:val="000E1228"/>
    <w:rsid w:val="000E49C9"/>
    <w:rsid w:val="000F30E1"/>
    <w:rsid w:val="000F3629"/>
    <w:rsid w:val="00102AE9"/>
    <w:rsid w:val="0010626F"/>
    <w:rsid w:val="001103C7"/>
    <w:rsid w:val="00110B6C"/>
    <w:rsid w:val="00117FB9"/>
    <w:rsid w:val="0012127D"/>
    <w:rsid w:val="00123F52"/>
    <w:rsid w:val="0012740D"/>
    <w:rsid w:val="00134A74"/>
    <w:rsid w:val="001368A6"/>
    <w:rsid w:val="00136F51"/>
    <w:rsid w:val="00141BBA"/>
    <w:rsid w:val="00144478"/>
    <w:rsid w:val="00151B7E"/>
    <w:rsid w:val="00153447"/>
    <w:rsid w:val="0015549E"/>
    <w:rsid w:val="00167F95"/>
    <w:rsid w:val="001711A5"/>
    <w:rsid w:val="001745F2"/>
    <w:rsid w:val="001846C4"/>
    <w:rsid w:val="00194F7F"/>
    <w:rsid w:val="0019714F"/>
    <w:rsid w:val="001A0C5D"/>
    <w:rsid w:val="001A4FE7"/>
    <w:rsid w:val="001A5720"/>
    <w:rsid w:val="001B038A"/>
    <w:rsid w:val="001B5B1F"/>
    <w:rsid w:val="001C40BF"/>
    <w:rsid w:val="001C5243"/>
    <w:rsid w:val="001D22C1"/>
    <w:rsid w:val="001D320E"/>
    <w:rsid w:val="001E4CC7"/>
    <w:rsid w:val="001F4872"/>
    <w:rsid w:val="001F5432"/>
    <w:rsid w:val="001F7948"/>
    <w:rsid w:val="0020202D"/>
    <w:rsid w:val="00214F0C"/>
    <w:rsid w:val="0022089A"/>
    <w:rsid w:val="00221ED4"/>
    <w:rsid w:val="0022377F"/>
    <w:rsid w:val="00224728"/>
    <w:rsid w:val="0022727C"/>
    <w:rsid w:val="00232CA9"/>
    <w:rsid w:val="00232DD6"/>
    <w:rsid w:val="002343D6"/>
    <w:rsid w:val="0025385E"/>
    <w:rsid w:val="002564CB"/>
    <w:rsid w:val="002712F3"/>
    <w:rsid w:val="002724C5"/>
    <w:rsid w:val="00277524"/>
    <w:rsid w:val="00280737"/>
    <w:rsid w:val="00291AE6"/>
    <w:rsid w:val="00292C6B"/>
    <w:rsid w:val="00294882"/>
    <w:rsid w:val="00294B15"/>
    <w:rsid w:val="00294E4F"/>
    <w:rsid w:val="002A6235"/>
    <w:rsid w:val="002A6A62"/>
    <w:rsid w:val="002A6C38"/>
    <w:rsid w:val="002A6DDA"/>
    <w:rsid w:val="002B2A14"/>
    <w:rsid w:val="002B6681"/>
    <w:rsid w:val="002C4619"/>
    <w:rsid w:val="002D2378"/>
    <w:rsid w:val="002E2F91"/>
    <w:rsid w:val="002E3507"/>
    <w:rsid w:val="002F1002"/>
    <w:rsid w:val="002F51D0"/>
    <w:rsid w:val="00314F22"/>
    <w:rsid w:val="00326A48"/>
    <w:rsid w:val="00332A57"/>
    <w:rsid w:val="003344C8"/>
    <w:rsid w:val="00343A20"/>
    <w:rsid w:val="00345676"/>
    <w:rsid w:val="00345D97"/>
    <w:rsid w:val="00352664"/>
    <w:rsid w:val="003546F5"/>
    <w:rsid w:val="0036157B"/>
    <w:rsid w:val="00363B1D"/>
    <w:rsid w:val="00377893"/>
    <w:rsid w:val="0038410F"/>
    <w:rsid w:val="003878D0"/>
    <w:rsid w:val="003970C1"/>
    <w:rsid w:val="00397B6C"/>
    <w:rsid w:val="003A38EB"/>
    <w:rsid w:val="003A6220"/>
    <w:rsid w:val="003B61D0"/>
    <w:rsid w:val="003B79D4"/>
    <w:rsid w:val="003B7CCD"/>
    <w:rsid w:val="003C4C60"/>
    <w:rsid w:val="003C69DF"/>
    <w:rsid w:val="003D320D"/>
    <w:rsid w:val="003E38A9"/>
    <w:rsid w:val="003E5E4B"/>
    <w:rsid w:val="003F3437"/>
    <w:rsid w:val="003F4F8D"/>
    <w:rsid w:val="0040115C"/>
    <w:rsid w:val="004028D8"/>
    <w:rsid w:val="00405206"/>
    <w:rsid w:val="00421433"/>
    <w:rsid w:val="00423941"/>
    <w:rsid w:val="004452F3"/>
    <w:rsid w:val="004559BE"/>
    <w:rsid w:val="00457B44"/>
    <w:rsid w:val="00471887"/>
    <w:rsid w:val="00481C3C"/>
    <w:rsid w:val="00491413"/>
    <w:rsid w:val="0049165D"/>
    <w:rsid w:val="004B19BD"/>
    <w:rsid w:val="004B3132"/>
    <w:rsid w:val="004B6094"/>
    <w:rsid w:val="004C1A8D"/>
    <w:rsid w:val="004C38AC"/>
    <w:rsid w:val="004E2751"/>
    <w:rsid w:val="004E5B3D"/>
    <w:rsid w:val="00503E22"/>
    <w:rsid w:val="00512D61"/>
    <w:rsid w:val="00522B17"/>
    <w:rsid w:val="0052416D"/>
    <w:rsid w:val="005349EE"/>
    <w:rsid w:val="0054339D"/>
    <w:rsid w:val="00547024"/>
    <w:rsid w:val="00550196"/>
    <w:rsid w:val="00556472"/>
    <w:rsid w:val="00556662"/>
    <w:rsid w:val="00562AF4"/>
    <w:rsid w:val="0056447A"/>
    <w:rsid w:val="00564781"/>
    <w:rsid w:val="00576F75"/>
    <w:rsid w:val="00580866"/>
    <w:rsid w:val="005879CC"/>
    <w:rsid w:val="005A2392"/>
    <w:rsid w:val="005C4E1F"/>
    <w:rsid w:val="005D6190"/>
    <w:rsid w:val="005D7374"/>
    <w:rsid w:val="005D7DC8"/>
    <w:rsid w:val="005F02FB"/>
    <w:rsid w:val="005F389A"/>
    <w:rsid w:val="00603BAA"/>
    <w:rsid w:val="00604CA8"/>
    <w:rsid w:val="00605919"/>
    <w:rsid w:val="006068AA"/>
    <w:rsid w:val="006124DE"/>
    <w:rsid w:val="0061636C"/>
    <w:rsid w:val="00631E0C"/>
    <w:rsid w:val="0063327B"/>
    <w:rsid w:val="00650137"/>
    <w:rsid w:val="006527F7"/>
    <w:rsid w:val="0066149B"/>
    <w:rsid w:val="006661F3"/>
    <w:rsid w:val="006662BA"/>
    <w:rsid w:val="0067117F"/>
    <w:rsid w:val="00671537"/>
    <w:rsid w:val="00673D6A"/>
    <w:rsid w:val="006859AA"/>
    <w:rsid w:val="00685FA3"/>
    <w:rsid w:val="006A04DB"/>
    <w:rsid w:val="006A140F"/>
    <w:rsid w:val="006A5D1B"/>
    <w:rsid w:val="006B02EE"/>
    <w:rsid w:val="006B7214"/>
    <w:rsid w:val="006C27D2"/>
    <w:rsid w:val="006C306C"/>
    <w:rsid w:val="006C7519"/>
    <w:rsid w:val="006C7D95"/>
    <w:rsid w:val="006D1425"/>
    <w:rsid w:val="006E0AFD"/>
    <w:rsid w:val="006F5C34"/>
    <w:rsid w:val="0071296C"/>
    <w:rsid w:val="00732C7D"/>
    <w:rsid w:val="00737832"/>
    <w:rsid w:val="00742A07"/>
    <w:rsid w:val="00754A5E"/>
    <w:rsid w:val="00757501"/>
    <w:rsid w:val="00766EE0"/>
    <w:rsid w:val="00775F15"/>
    <w:rsid w:val="0077743A"/>
    <w:rsid w:val="00780C26"/>
    <w:rsid w:val="00787030"/>
    <w:rsid w:val="007930D2"/>
    <w:rsid w:val="00797732"/>
    <w:rsid w:val="007A3150"/>
    <w:rsid w:val="007B1D0F"/>
    <w:rsid w:val="007B4ECA"/>
    <w:rsid w:val="007B6071"/>
    <w:rsid w:val="007C2EFD"/>
    <w:rsid w:val="007C3A14"/>
    <w:rsid w:val="007C42CE"/>
    <w:rsid w:val="007E3FEB"/>
    <w:rsid w:val="007E5C5F"/>
    <w:rsid w:val="007F6A12"/>
    <w:rsid w:val="008067EF"/>
    <w:rsid w:val="00810448"/>
    <w:rsid w:val="00813505"/>
    <w:rsid w:val="00817911"/>
    <w:rsid w:val="00844BD3"/>
    <w:rsid w:val="00851C2C"/>
    <w:rsid w:val="00854C9D"/>
    <w:rsid w:val="008610C4"/>
    <w:rsid w:val="008726DD"/>
    <w:rsid w:val="008731C3"/>
    <w:rsid w:val="00876584"/>
    <w:rsid w:val="00881786"/>
    <w:rsid w:val="00882070"/>
    <w:rsid w:val="00894DF8"/>
    <w:rsid w:val="00896EA7"/>
    <w:rsid w:val="008A195C"/>
    <w:rsid w:val="008A2516"/>
    <w:rsid w:val="008A780A"/>
    <w:rsid w:val="008D0026"/>
    <w:rsid w:val="008D02A9"/>
    <w:rsid w:val="008D47E4"/>
    <w:rsid w:val="008D599C"/>
    <w:rsid w:val="008E4AF8"/>
    <w:rsid w:val="008F5F58"/>
    <w:rsid w:val="00901F79"/>
    <w:rsid w:val="00904C12"/>
    <w:rsid w:val="009063EC"/>
    <w:rsid w:val="00907CB8"/>
    <w:rsid w:val="009116A2"/>
    <w:rsid w:val="00911C69"/>
    <w:rsid w:val="00932E5F"/>
    <w:rsid w:val="00933D37"/>
    <w:rsid w:val="00934464"/>
    <w:rsid w:val="00954163"/>
    <w:rsid w:val="00962A5D"/>
    <w:rsid w:val="00962FA3"/>
    <w:rsid w:val="0096338B"/>
    <w:rsid w:val="00965FD8"/>
    <w:rsid w:val="009707BD"/>
    <w:rsid w:val="00973758"/>
    <w:rsid w:val="00975EB5"/>
    <w:rsid w:val="00987751"/>
    <w:rsid w:val="009A53A0"/>
    <w:rsid w:val="009A5601"/>
    <w:rsid w:val="009B0E81"/>
    <w:rsid w:val="009B1C00"/>
    <w:rsid w:val="009B57E0"/>
    <w:rsid w:val="009B5C1F"/>
    <w:rsid w:val="009B759A"/>
    <w:rsid w:val="009C24DB"/>
    <w:rsid w:val="009C4ACD"/>
    <w:rsid w:val="009E6161"/>
    <w:rsid w:val="009F149A"/>
    <w:rsid w:val="00A00A19"/>
    <w:rsid w:val="00A06FF4"/>
    <w:rsid w:val="00A126E6"/>
    <w:rsid w:val="00A12BDB"/>
    <w:rsid w:val="00A22E0F"/>
    <w:rsid w:val="00A25FCB"/>
    <w:rsid w:val="00A301CF"/>
    <w:rsid w:val="00A533D8"/>
    <w:rsid w:val="00A55CC4"/>
    <w:rsid w:val="00A569F4"/>
    <w:rsid w:val="00A747CC"/>
    <w:rsid w:val="00A81E4F"/>
    <w:rsid w:val="00A836A2"/>
    <w:rsid w:val="00A848B9"/>
    <w:rsid w:val="00A91844"/>
    <w:rsid w:val="00AA7D49"/>
    <w:rsid w:val="00AB121D"/>
    <w:rsid w:val="00AB3BDC"/>
    <w:rsid w:val="00AC3D1F"/>
    <w:rsid w:val="00AC4A05"/>
    <w:rsid w:val="00AD46DE"/>
    <w:rsid w:val="00AE1821"/>
    <w:rsid w:val="00B00292"/>
    <w:rsid w:val="00B00D70"/>
    <w:rsid w:val="00B03581"/>
    <w:rsid w:val="00B0681C"/>
    <w:rsid w:val="00B231DA"/>
    <w:rsid w:val="00B47531"/>
    <w:rsid w:val="00B47C50"/>
    <w:rsid w:val="00B50ADD"/>
    <w:rsid w:val="00B50BDE"/>
    <w:rsid w:val="00B532B4"/>
    <w:rsid w:val="00B56C31"/>
    <w:rsid w:val="00B6545E"/>
    <w:rsid w:val="00B7424C"/>
    <w:rsid w:val="00B76CB8"/>
    <w:rsid w:val="00B77A22"/>
    <w:rsid w:val="00B80D43"/>
    <w:rsid w:val="00B85754"/>
    <w:rsid w:val="00B875A7"/>
    <w:rsid w:val="00B906AD"/>
    <w:rsid w:val="00B91D9D"/>
    <w:rsid w:val="00B9533D"/>
    <w:rsid w:val="00B95FF0"/>
    <w:rsid w:val="00B97BDA"/>
    <w:rsid w:val="00BA05DC"/>
    <w:rsid w:val="00BA319A"/>
    <w:rsid w:val="00BA4755"/>
    <w:rsid w:val="00BA6893"/>
    <w:rsid w:val="00BC2353"/>
    <w:rsid w:val="00BC30B3"/>
    <w:rsid w:val="00BD0888"/>
    <w:rsid w:val="00BD6AE9"/>
    <w:rsid w:val="00BE32BD"/>
    <w:rsid w:val="00BF440E"/>
    <w:rsid w:val="00C0087E"/>
    <w:rsid w:val="00C019D9"/>
    <w:rsid w:val="00C04F1D"/>
    <w:rsid w:val="00C13EF0"/>
    <w:rsid w:val="00C155C0"/>
    <w:rsid w:val="00C16059"/>
    <w:rsid w:val="00C2116D"/>
    <w:rsid w:val="00C22FE8"/>
    <w:rsid w:val="00C24884"/>
    <w:rsid w:val="00C25EFE"/>
    <w:rsid w:val="00C263A8"/>
    <w:rsid w:val="00C271AD"/>
    <w:rsid w:val="00C363A4"/>
    <w:rsid w:val="00C36854"/>
    <w:rsid w:val="00C43E03"/>
    <w:rsid w:val="00C51419"/>
    <w:rsid w:val="00C56A57"/>
    <w:rsid w:val="00C66142"/>
    <w:rsid w:val="00C73399"/>
    <w:rsid w:val="00C74192"/>
    <w:rsid w:val="00C7547D"/>
    <w:rsid w:val="00C86FA2"/>
    <w:rsid w:val="00C90A4A"/>
    <w:rsid w:val="00C92649"/>
    <w:rsid w:val="00C946F6"/>
    <w:rsid w:val="00C957D9"/>
    <w:rsid w:val="00C97DB0"/>
    <w:rsid w:val="00CA1493"/>
    <w:rsid w:val="00CB6116"/>
    <w:rsid w:val="00CB63BD"/>
    <w:rsid w:val="00CC0267"/>
    <w:rsid w:val="00CD5811"/>
    <w:rsid w:val="00CE0218"/>
    <w:rsid w:val="00CE0BAC"/>
    <w:rsid w:val="00CE16E3"/>
    <w:rsid w:val="00CE73FD"/>
    <w:rsid w:val="00CE7EBD"/>
    <w:rsid w:val="00CF6B68"/>
    <w:rsid w:val="00CF769D"/>
    <w:rsid w:val="00D028E0"/>
    <w:rsid w:val="00D069BE"/>
    <w:rsid w:val="00D07F77"/>
    <w:rsid w:val="00D15E0C"/>
    <w:rsid w:val="00D26FC0"/>
    <w:rsid w:val="00D30816"/>
    <w:rsid w:val="00D40E27"/>
    <w:rsid w:val="00D479D5"/>
    <w:rsid w:val="00D5077F"/>
    <w:rsid w:val="00D5534C"/>
    <w:rsid w:val="00D55C61"/>
    <w:rsid w:val="00D56076"/>
    <w:rsid w:val="00D660DB"/>
    <w:rsid w:val="00D67673"/>
    <w:rsid w:val="00D71C4E"/>
    <w:rsid w:val="00D77693"/>
    <w:rsid w:val="00D8646D"/>
    <w:rsid w:val="00D92DB8"/>
    <w:rsid w:val="00D93DF3"/>
    <w:rsid w:val="00DA227B"/>
    <w:rsid w:val="00DA34B1"/>
    <w:rsid w:val="00DA679F"/>
    <w:rsid w:val="00DA7013"/>
    <w:rsid w:val="00DB4B6D"/>
    <w:rsid w:val="00DC0C25"/>
    <w:rsid w:val="00DC39BC"/>
    <w:rsid w:val="00DE0F89"/>
    <w:rsid w:val="00DE33BA"/>
    <w:rsid w:val="00DF11F0"/>
    <w:rsid w:val="00DF565E"/>
    <w:rsid w:val="00E06777"/>
    <w:rsid w:val="00E10F7E"/>
    <w:rsid w:val="00E119AD"/>
    <w:rsid w:val="00E13950"/>
    <w:rsid w:val="00E1680C"/>
    <w:rsid w:val="00E2686F"/>
    <w:rsid w:val="00E30253"/>
    <w:rsid w:val="00E32115"/>
    <w:rsid w:val="00E37656"/>
    <w:rsid w:val="00E40F1C"/>
    <w:rsid w:val="00E43EDE"/>
    <w:rsid w:val="00E52D26"/>
    <w:rsid w:val="00E715A2"/>
    <w:rsid w:val="00E75292"/>
    <w:rsid w:val="00E76BD2"/>
    <w:rsid w:val="00E8537F"/>
    <w:rsid w:val="00E953E9"/>
    <w:rsid w:val="00EA1C6F"/>
    <w:rsid w:val="00EA3D09"/>
    <w:rsid w:val="00EA5E3E"/>
    <w:rsid w:val="00EA618D"/>
    <w:rsid w:val="00EA63A5"/>
    <w:rsid w:val="00EB181F"/>
    <w:rsid w:val="00EB1F5C"/>
    <w:rsid w:val="00EB4DF7"/>
    <w:rsid w:val="00EB73A7"/>
    <w:rsid w:val="00EC128A"/>
    <w:rsid w:val="00EC2FEE"/>
    <w:rsid w:val="00EC6E20"/>
    <w:rsid w:val="00ED0AD2"/>
    <w:rsid w:val="00ED77C8"/>
    <w:rsid w:val="00ED7ACF"/>
    <w:rsid w:val="00EF1E12"/>
    <w:rsid w:val="00EF39BF"/>
    <w:rsid w:val="00F011FE"/>
    <w:rsid w:val="00F1521D"/>
    <w:rsid w:val="00F22197"/>
    <w:rsid w:val="00F22A2F"/>
    <w:rsid w:val="00F23307"/>
    <w:rsid w:val="00F244D5"/>
    <w:rsid w:val="00F3588D"/>
    <w:rsid w:val="00F36260"/>
    <w:rsid w:val="00F42257"/>
    <w:rsid w:val="00F813FD"/>
    <w:rsid w:val="00F87325"/>
    <w:rsid w:val="00F9047B"/>
    <w:rsid w:val="00F94EA1"/>
    <w:rsid w:val="00FC2516"/>
    <w:rsid w:val="00FC28AB"/>
    <w:rsid w:val="00FC3502"/>
    <w:rsid w:val="00FC398C"/>
    <w:rsid w:val="00FC3F1A"/>
    <w:rsid w:val="00FC3F2B"/>
    <w:rsid w:val="00FC73E8"/>
    <w:rsid w:val="00FD558F"/>
    <w:rsid w:val="00FE14D8"/>
    <w:rsid w:val="00FE5724"/>
    <w:rsid w:val="00FF1B64"/>
    <w:rsid w:val="00FF3443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3DD2D3"/>
  <w15:docId w15:val="{90C95F71-76D5-486C-ACF8-06D205EA2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6854"/>
  </w:style>
  <w:style w:type="paragraph" w:styleId="Footer">
    <w:name w:val="footer"/>
    <w:basedOn w:val="Normal"/>
    <w:link w:val="FooterChar"/>
    <w:uiPriority w:val="99"/>
    <w:unhideWhenUsed/>
    <w:rsid w:val="00C36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6854"/>
  </w:style>
  <w:style w:type="paragraph" w:styleId="BalloonText">
    <w:name w:val="Balloon Text"/>
    <w:basedOn w:val="Normal"/>
    <w:link w:val="BalloonTextChar"/>
    <w:uiPriority w:val="99"/>
    <w:semiHidden/>
    <w:unhideWhenUsed/>
    <w:rsid w:val="00DF11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1F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102AE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E73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953E9"/>
    <w:pPr>
      <w:ind w:left="720"/>
      <w:contextualSpacing/>
    </w:pPr>
  </w:style>
  <w:style w:type="paragraph" w:customStyle="1" w:styleId="Default">
    <w:name w:val="Default"/>
    <w:rsid w:val="009877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ntact@apsg.ro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tel:0253214391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81764D049EE43BFFF6872EA1205DA" ma:contentTypeVersion="10" ma:contentTypeDescription="Creați un document nou." ma:contentTypeScope="" ma:versionID="01c28e7ca709e0dc1c1eea68a746c259">
  <xsd:schema xmlns:xsd="http://www.w3.org/2001/XMLSchema" xmlns:xs="http://www.w3.org/2001/XMLSchema" xmlns:p="http://schemas.microsoft.com/office/2006/metadata/properties" xmlns:ns3="5f37c73d-05fc-45b4-bde9-856646b82566" xmlns:ns4="e28b0589-d909-4860-a1b0-7a9bb0a8f4b5" targetNamespace="http://schemas.microsoft.com/office/2006/metadata/properties" ma:root="true" ma:fieldsID="e2703575d2a40f516ea8a11f093c50de" ns3:_="" ns4:_="">
    <xsd:import namespace="5f37c73d-05fc-45b4-bde9-856646b82566"/>
    <xsd:import namespace="e28b0589-d909-4860-a1b0-7a9bb0a8f4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7c73d-05fc-45b4-bde9-856646b825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8b0589-d909-4860-a1b0-7a9bb0a8f4b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Partajare cod hash indiciu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41D778-22AF-4271-917D-EFF0080FBA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37c73d-05fc-45b4-bde9-856646b82566"/>
    <ds:schemaRef ds:uri="e28b0589-d909-4860-a1b0-7a9bb0a8f4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DF64C0-1E44-4BF9-A893-C9A6721C2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CE731C-AA41-45A4-9666-5077627DA12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930</Words>
  <Characters>5395</Characters>
  <Application>Microsoft Office Word</Application>
  <DocSecurity>0</DocSecurity>
  <Lines>44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 Dobre</dc:creator>
  <cp:lastModifiedBy>RePack by Diakov</cp:lastModifiedBy>
  <cp:revision>28</cp:revision>
  <cp:lastPrinted>2018-07-30T18:08:00Z</cp:lastPrinted>
  <dcterms:created xsi:type="dcterms:W3CDTF">2021-09-08T07:45:00Z</dcterms:created>
  <dcterms:modified xsi:type="dcterms:W3CDTF">2021-09-21T15:40:00Z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0x01010037681764D049EE43BFFF6872EA1205DA</vt:lpwstr>
  </property>
</Properties>
</file>