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919" w:rsidRDefault="006A22D3" w:rsidP="00BC7919">
      <w:pPr>
        <w:autoSpaceDE w:val="0"/>
        <w:autoSpaceDN w:val="0"/>
        <w:adjustRightInd w:val="0"/>
        <w:ind w:firstLine="0"/>
        <w:jc w:val="center"/>
        <w:rPr>
          <w:b/>
          <w:sz w:val="28"/>
        </w:rPr>
      </w:pPr>
      <w:r>
        <w:rPr>
          <w:b/>
          <w:sz w:val="28"/>
        </w:rPr>
        <w:t>Creşterea p</w:t>
      </w:r>
      <w:r w:rsidR="00BC7919" w:rsidRPr="00BC7919">
        <w:rPr>
          <w:b/>
          <w:sz w:val="28"/>
        </w:rPr>
        <w:t>ensiil</w:t>
      </w:r>
      <w:r>
        <w:rPr>
          <w:b/>
          <w:sz w:val="28"/>
        </w:rPr>
        <w:t>or va fi de</w:t>
      </w:r>
      <w:r w:rsidR="00BC7919" w:rsidRPr="00BC7919">
        <w:rPr>
          <w:b/>
          <w:sz w:val="28"/>
        </w:rPr>
        <w:t xml:space="preserve"> 71% după măririle </w:t>
      </w:r>
    </w:p>
    <w:p w:rsidR="00BC7919" w:rsidRDefault="00BC7919" w:rsidP="00BC7919">
      <w:pPr>
        <w:autoSpaceDE w:val="0"/>
        <w:autoSpaceDN w:val="0"/>
        <w:adjustRightInd w:val="0"/>
        <w:ind w:firstLine="0"/>
        <w:jc w:val="center"/>
        <w:rPr>
          <w:b/>
          <w:sz w:val="28"/>
        </w:rPr>
      </w:pPr>
      <w:r w:rsidRPr="00BC7919">
        <w:rPr>
          <w:b/>
          <w:sz w:val="28"/>
        </w:rPr>
        <w:t>de la 1 septembrie 2020 și de la 1 septembrie 2021</w:t>
      </w:r>
    </w:p>
    <w:p w:rsidR="006A22D3" w:rsidRPr="006A22D3" w:rsidRDefault="006A22D3" w:rsidP="006A22D3">
      <w:pPr>
        <w:widowControl w:val="0"/>
        <w:suppressAutoHyphens/>
        <w:jc w:val="center"/>
        <w:rPr>
          <w:rFonts w:eastAsia="Times New Roman" w:cs="Times New Roman"/>
          <w:sz w:val="10"/>
          <w:lang w:eastAsia="ar-SA"/>
        </w:rPr>
      </w:pPr>
    </w:p>
    <w:p w:rsidR="006A22D3" w:rsidRPr="006A22D3" w:rsidRDefault="006A22D3" w:rsidP="006A22D3">
      <w:pPr>
        <w:widowControl w:val="0"/>
        <w:suppressAutoHyphens/>
        <w:jc w:val="left"/>
        <w:rPr>
          <w:rFonts w:eastAsia="Times New Roman" w:cs="Times New Roman"/>
          <w:lang w:eastAsia="ar-SA"/>
        </w:rPr>
      </w:pPr>
      <w:r w:rsidRPr="006A22D3">
        <w:rPr>
          <w:rFonts w:eastAsia="Times New Roman" w:cs="Times New Roman"/>
          <w:lang w:eastAsia="ar-SA"/>
        </w:rPr>
        <w:t xml:space="preserve">15.01.2020                                                                                            Conf. univ. dr. n. Grigorie </w:t>
      </w:r>
      <w:proofErr w:type="spellStart"/>
      <w:r w:rsidRPr="006A22D3">
        <w:rPr>
          <w:rFonts w:eastAsia="Times New Roman" w:cs="Times New Roman"/>
          <w:lang w:eastAsia="ar-SA"/>
        </w:rPr>
        <w:t>Lăcriţa</w:t>
      </w:r>
      <w:proofErr w:type="spellEnd"/>
    </w:p>
    <w:p w:rsidR="001D280B" w:rsidRPr="001D280B" w:rsidRDefault="001D280B" w:rsidP="001D280B">
      <w:pPr>
        <w:widowControl w:val="0"/>
        <w:ind w:firstLine="300"/>
        <w:jc w:val="center"/>
        <w:rPr>
          <w:rFonts w:eastAsia="Times New Roman" w:cs="Times New Roman"/>
          <w:bCs/>
          <w:iCs/>
          <w:sz w:val="10"/>
          <w:lang w:eastAsia="ro-RO"/>
        </w:rPr>
      </w:pPr>
    </w:p>
    <w:p w:rsidR="00BC7919" w:rsidRPr="00BC7919" w:rsidRDefault="00BC7919" w:rsidP="00BC7919">
      <w:pPr>
        <w:autoSpaceDE w:val="0"/>
        <w:autoSpaceDN w:val="0"/>
        <w:adjustRightInd w:val="0"/>
      </w:pPr>
      <w:r>
        <w:t xml:space="preserve">În cazul în care se vor aplica prevederile legale în vigoare, </w:t>
      </w:r>
      <w:r w:rsidR="00EF1EFE">
        <w:t xml:space="preserve">creşterea </w:t>
      </w:r>
      <w:r>
        <w:t>p</w:t>
      </w:r>
      <w:r w:rsidRPr="00BC7919">
        <w:t>ensiil</w:t>
      </w:r>
      <w:r w:rsidR="00166535">
        <w:t>or</w:t>
      </w:r>
      <w:r w:rsidRPr="00BC7919">
        <w:t xml:space="preserve"> </w:t>
      </w:r>
      <w:r w:rsidR="00EF1EFE">
        <w:t>va fi de</w:t>
      </w:r>
      <w:r w:rsidRPr="00BC7919">
        <w:t xml:space="preserve"> 71% după măririle </w:t>
      </w:r>
    </w:p>
    <w:p w:rsidR="00BC7919" w:rsidRPr="00BC7919" w:rsidRDefault="00BC7919" w:rsidP="00BC7919">
      <w:pPr>
        <w:autoSpaceDE w:val="0"/>
        <w:autoSpaceDN w:val="0"/>
        <w:adjustRightInd w:val="0"/>
        <w:ind w:firstLine="0"/>
      </w:pPr>
      <w:r w:rsidRPr="00BC7919">
        <w:t>de la 1 septembrie 2020 și de la 1 septembrie 2021</w:t>
      </w:r>
      <w:r>
        <w:t>.</w:t>
      </w:r>
    </w:p>
    <w:p w:rsidR="00BC7919" w:rsidRPr="00BC7919" w:rsidRDefault="00BC7919" w:rsidP="00EF1EFE">
      <w:pPr>
        <w:autoSpaceDE w:val="0"/>
        <w:autoSpaceDN w:val="0"/>
        <w:adjustRightInd w:val="0"/>
      </w:pPr>
      <w:r>
        <w:t>Pentru a se înţelege corect și pe deplin problema în discuţie</w:t>
      </w:r>
      <w:r w:rsidR="00A717B7">
        <w:t>,</w:t>
      </w:r>
      <w:r>
        <w:t xml:space="preserve"> astfel încât fiecare pensionar să poată să-și calculeze singur cât îi va fi pensia</w:t>
      </w:r>
      <w:r w:rsidR="00EF1EFE">
        <w:t xml:space="preserve"> </w:t>
      </w:r>
      <w:r w:rsidR="00EF1EFE" w:rsidRPr="00BC7919">
        <w:t>după măririle de la 1 septembrie 2020 și de la 1 septembrie 2021</w:t>
      </w:r>
      <w:r>
        <w:t>, se prezintă următoarea aplicaţie practică</w:t>
      </w:r>
      <w:r w:rsidR="00F00BFC">
        <w:t xml:space="preserve"> fundamentată (1)</w:t>
      </w:r>
      <w:r w:rsidR="00EF1EFE">
        <w:t xml:space="preserve"> pe</w:t>
      </w:r>
      <w:r w:rsidR="00F00BFC">
        <w:t xml:space="preserve"> datele reale din </w:t>
      </w:r>
      <w:r w:rsidR="00F00BFC" w:rsidRPr="00AF5874">
        <w:rPr>
          <w:rFonts w:cs="Times New Roman"/>
        </w:rPr>
        <w:t>„Decizia privind acordarea pensiei pentru limită de vârstă”</w:t>
      </w:r>
      <w:r w:rsidR="00A717B7">
        <w:rPr>
          <w:rFonts w:cs="Times New Roman"/>
        </w:rPr>
        <w:t xml:space="preserve"> a unui pensionar </w:t>
      </w:r>
      <w:r w:rsidR="00F00BFC">
        <w:rPr>
          <w:rFonts w:cs="Times New Roman"/>
        </w:rPr>
        <w:t>și (2) prin aplicarea întocmai a prevederile legale în vigoare</w:t>
      </w:r>
      <w:r>
        <w:t>.</w:t>
      </w:r>
    </w:p>
    <w:p w:rsidR="007D02AD" w:rsidRPr="007D02AD" w:rsidRDefault="007D02AD" w:rsidP="00C70585">
      <w:pPr>
        <w:autoSpaceDE w:val="0"/>
        <w:autoSpaceDN w:val="0"/>
        <w:adjustRightInd w:val="0"/>
        <w:ind w:firstLine="0"/>
        <w:jc w:val="center"/>
        <w:rPr>
          <w:sz w:val="10"/>
        </w:rPr>
      </w:pPr>
    </w:p>
    <w:p w:rsidR="007D02AD" w:rsidRPr="00DB2A71" w:rsidRDefault="007D02AD" w:rsidP="00C70585">
      <w:pPr>
        <w:autoSpaceDE w:val="0"/>
        <w:autoSpaceDN w:val="0"/>
        <w:adjustRightInd w:val="0"/>
        <w:jc w:val="center"/>
        <w:rPr>
          <w:b/>
          <w:sz w:val="24"/>
        </w:rPr>
      </w:pPr>
      <w:r w:rsidRPr="00DB2A71">
        <w:rPr>
          <w:b/>
          <w:sz w:val="24"/>
        </w:rPr>
        <w:t>1. Mărimea pensiei p</w:t>
      </w:r>
      <w:r w:rsidR="00C70585" w:rsidRPr="00DB2A71">
        <w:rPr>
          <w:b/>
          <w:sz w:val="24"/>
        </w:rPr>
        <w:t>ână la 30 august 2020</w:t>
      </w:r>
      <w:r w:rsidR="00C70585" w:rsidRPr="00DB2A71">
        <w:rPr>
          <w:sz w:val="24"/>
        </w:rPr>
        <w:t xml:space="preserve">, </w:t>
      </w:r>
      <w:r w:rsidR="00C70585" w:rsidRPr="00DB2A71">
        <w:rPr>
          <w:b/>
          <w:sz w:val="24"/>
        </w:rPr>
        <w:t xml:space="preserve">dată până la care </w:t>
      </w:r>
    </w:p>
    <w:p w:rsidR="00DB2A71" w:rsidRDefault="00C70585" w:rsidP="00C70585">
      <w:pPr>
        <w:autoSpaceDE w:val="0"/>
        <w:autoSpaceDN w:val="0"/>
        <w:adjustRightInd w:val="0"/>
        <w:jc w:val="center"/>
        <w:rPr>
          <w:b/>
          <w:sz w:val="24"/>
        </w:rPr>
      </w:pPr>
      <w:r w:rsidRPr="00DB2A71">
        <w:rPr>
          <w:b/>
          <w:sz w:val="24"/>
        </w:rPr>
        <w:t>valoarea punctului de pensie este de 1.265 de lei conform</w:t>
      </w:r>
      <w:r w:rsidR="007D02AD" w:rsidRPr="00DB2A71">
        <w:rPr>
          <w:b/>
          <w:sz w:val="24"/>
        </w:rPr>
        <w:t xml:space="preserve"> </w:t>
      </w:r>
    </w:p>
    <w:p w:rsidR="00C70585" w:rsidRPr="00DB2A71" w:rsidRDefault="007D02AD" w:rsidP="00C70585">
      <w:pPr>
        <w:autoSpaceDE w:val="0"/>
        <w:autoSpaceDN w:val="0"/>
        <w:adjustRightInd w:val="0"/>
        <w:jc w:val="center"/>
        <w:rPr>
          <w:b/>
          <w:sz w:val="24"/>
        </w:rPr>
      </w:pPr>
      <w:r w:rsidRPr="00DB2A71">
        <w:rPr>
          <w:b/>
          <w:sz w:val="24"/>
        </w:rPr>
        <w:t>Legii nr. 263/2010</w:t>
      </w:r>
      <w:r w:rsidR="00C70585" w:rsidRPr="00DB2A71">
        <w:rPr>
          <w:b/>
          <w:sz w:val="24"/>
        </w:rPr>
        <w:t xml:space="preserve"> art. 86, alin. (2), lit. a</w:t>
      </w:r>
      <w:r w:rsidRPr="00DB2A71">
        <w:rPr>
          <w:b/>
          <w:sz w:val="24"/>
        </w:rPr>
        <w:t>)</w:t>
      </w:r>
    </w:p>
    <w:p w:rsidR="007D02AD" w:rsidRPr="007D02AD" w:rsidRDefault="007D02AD" w:rsidP="00C70585">
      <w:pPr>
        <w:autoSpaceDE w:val="0"/>
        <w:autoSpaceDN w:val="0"/>
        <w:adjustRightInd w:val="0"/>
        <w:jc w:val="center"/>
        <w:rPr>
          <w:sz w:val="10"/>
        </w:rPr>
      </w:pPr>
    </w:p>
    <w:p w:rsidR="00C70585" w:rsidRPr="00AF5874" w:rsidRDefault="00C70585" w:rsidP="00C70585">
      <w:pPr>
        <w:autoSpaceDE w:val="0"/>
        <w:autoSpaceDN w:val="0"/>
        <w:adjustRightInd w:val="0"/>
        <w:jc w:val="left"/>
      </w:pPr>
      <w:r w:rsidRPr="00AF5874">
        <w:t xml:space="preserve">Pensia lunară brută = </w:t>
      </w:r>
      <w:r w:rsidRPr="00AF5874">
        <w:rPr>
          <w:rFonts w:ascii="Tahoma" w:hAnsi="Tahoma" w:cs="Tahoma"/>
          <w:b/>
          <w:color w:val="FF0000"/>
        </w:rPr>
        <w:t>3.395 de lei</w:t>
      </w:r>
      <w:r w:rsidRPr="00AF5874">
        <w:t>.</w:t>
      </w:r>
    </w:p>
    <w:p w:rsidR="00C70585" w:rsidRPr="00AF5874" w:rsidRDefault="00C70585" w:rsidP="00C70585">
      <w:pPr>
        <w:autoSpaceDE w:val="0"/>
        <w:autoSpaceDN w:val="0"/>
        <w:adjustRightInd w:val="0"/>
        <w:jc w:val="left"/>
      </w:pPr>
      <w:r w:rsidRPr="00AF5874">
        <w:t>Impozit = 140 de lei.</w:t>
      </w:r>
    </w:p>
    <w:p w:rsidR="00C70585" w:rsidRDefault="00C70585" w:rsidP="00C70585">
      <w:pPr>
        <w:autoSpaceDE w:val="0"/>
        <w:autoSpaceDN w:val="0"/>
        <w:adjustRightInd w:val="0"/>
        <w:jc w:val="left"/>
      </w:pPr>
      <w:r w:rsidRPr="00AF5874">
        <w:t>Pensia lunară netă = pensia brută – impozitul = 3.395 – 140 = 3.255 de lei.</w:t>
      </w:r>
    </w:p>
    <w:p w:rsidR="007D02AD" w:rsidRPr="007D02AD" w:rsidRDefault="007D02AD" w:rsidP="007D02AD">
      <w:pPr>
        <w:autoSpaceDE w:val="0"/>
        <w:autoSpaceDN w:val="0"/>
        <w:adjustRightInd w:val="0"/>
        <w:jc w:val="center"/>
        <w:rPr>
          <w:sz w:val="10"/>
        </w:rPr>
      </w:pPr>
    </w:p>
    <w:p w:rsidR="007D02AD" w:rsidRPr="00DB2A71" w:rsidRDefault="007D02AD" w:rsidP="00C70585">
      <w:pPr>
        <w:autoSpaceDE w:val="0"/>
        <w:autoSpaceDN w:val="0"/>
        <w:adjustRightInd w:val="0"/>
        <w:ind w:firstLine="0"/>
        <w:jc w:val="center"/>
        <w:rPr>
          <w:b/>
          <w:sz w:val="24"/>
        </w:rPr>
      </w:pPr>
      <w:r w:rsidRPr="00DB2A71">
        <w:rPr>
          <w:b/>
          <w:sz w:val="24"/>
        </w:rPr>
        <w:t>2. Mărimea pensiei î</w:t>
      </w:r>
      <w:r w:rsidR="00C70585" w:rsidRPr="00DB2A71">
        <w:rPr>
          <w:b/>
          <w:sz w:val="24"/>
        </w:rPr>
        <w:t>ncepând cu 1 septembrie 202</w:t>
      </w:r>
      <w:r w:rsidR="00BB5EB6" w:rsidRPr="00DB2A71">
        <w:rPr>
          <w:b/>
          <w:sz w:val="24"/>
        </w:rPr>
        <w:t>0</w:t>
      </w:r>
      <w:r w:rsidR="00C70585" w:rsidRPr="00DB2A71">
        <w:rPr>
          <w:b/>
          <w:sz w:val="24"/>
        </w:rPr>
        <w:t>,</w:t>
      </w:r>
      <w:r w:rsidRPr="00DB2A71">
        <w:rPr>
          <w:b/>
          <w:sz w:val="24"/>
        </w:rPr>
        <w:t xml:space="preserve"> </w:t>
      </w:r>
      <w:r w:rsidR="00C70585" w:rsidRPr="00DB2A71">
        <w:rPr>
          <w:b/>
          <w:sz w:val="24"/>
        </w:rPr>
        <w:t xml:space="preserve">dată după care </w:t>
      </w:r>
    </w:p>
    <w:p w:rsidR="00DB2A71" w:rsidRDefault="00C70585" w:rsidP="00C70585">
      <w:pPr>
        <w:autoSpaceDE w:val="0"/>
        <w:autoSpaceDN w:val="0"/>
        <w:adjustRightInd w:val="0"/>
        <w:ind w:firstLine="0"/>
        <w:jc w:val="center"/>
        <w:rPr>
          <w:b/>
          <w:sz w:val="24"/>
        </w:rPr>
      </w:pPr>
      <w:r w:rsidRPr="00DB2A71">
        <w:rPr>
          <w:b/>
          <w:sz w:val="24"/>
        </w:rPr>
        <w:t xml:space="preserve">valoarea punctului de pensie este de 1.775 de lei </w:t>
      </w:r>
    </w:p>
    <w:p w:rsidR="00C70585" w:rsidRPr="00DB2A71" w:rsidRDefault="00C70585" w:rsidP="00C70585">
      <w:pPr>
        <w:autoSpaceDE w:val="0"/>
        <w:autoSpaceDN w:val="0"/>
        <w:adjustRightInd w:val="0"/>
        <w:ind w:firstLine="0"/>
        <w:jc w:val="center"/>
        <w:rPr>
          <w:b/>
          <w:sz w:val="24"/>
        </w:rPr>
      </w:pPr>
      <w:r w:rsidRPr="00DB2A71">
        <w:rPr>
          <w:b/>
          <w:sz w:val="24"/>
        </w:rPr>
        <w:t xml:space="preserve">conform </w:t>
      </w:r>
      <w:r w:rsidR="007D02AD" w:rsidRPr="00DB2A71">
        <w:rPr>
          <w:b/>
          <w:sz w:val="24"/>
        </w:rPr>
        <w:t xml:space="preserve">Legii nr. </w:t>
      </w:r>
      <w:r w:rsidR="00BB5EB6" w:rsidRPr="00DB2A71">
        <w:rPr>
          <w:b/>
          <w:sz w:val="24"/>
        </w:rPr>
        <w:t>127</w:t>
      </w:r>
      <w:r w:rsidR="007D02AD" w:rsidRPr="00DB2A71">
        <w:rPr>
          <w:b/>
          <w:sz w:val="24"/>
        </w:rPr>
        <w:t>/201</w:t>
      </w:r>
      <w:r w:rsidR="00BB5EB6" w:rsidRPr="00DB2A71">
        <w:rPr>
          <w:b/>
          <w:sz w:val="24"/>
        </w:rPr>
        <w:t>9</w:t>
      </w:r>
      <w:r w:rsidR="007D02AD" w:rsidRPr="00DB2A71">
        <w:rPr>
          <w:b/>
          <w:sz w:val="24"/>
        </w:rPr>
        <w:t xml:space="preserve"> </w:t>
      </w:r>
      <w:r w:rsidRPr="00DB2A71">
        <w:rPr>
          <w:b/>
          <w:sz w:val="24"/>
        </w:rPr>
        <w:t>art. 86, alin. (2), lit. b</w:t>
      </w:r>
      <w:r w:rsidR="007D02AD" w:rsidRPr="00DB2A71">
        <w:rPr>
          <w:b/>
          <w:sz w:val="24"/>
        </w:rPr>
        <w:t>)</w:t>
      </w:r>
    </w:p>
    <w:p w:rsidR="007D02AD" w:rsidRPr="007D02AD" w:rsidRDefault="007D02AD" w:rsidP="00C70585">
      <w:pPr>
        <w:autoSpaceDE w:val="0"/>
        <w:autoSpaceDN w:val="0"/>
        <w:adjustRightInd w:val="0"/>
        <w:ind w:firstLine="0"/>
        <w:jc w:val="center"/>
        <w:rPr>
          <w:sz w:val="10"/>
        </w:rPr>
      </w:pPr>
    </w:p>
    <w:p w:rsidR="00BB5EB6" w:rsidRDefault="00C70585" w:rsidP="00C70585">
      <w:pPr>
        <w:autoSpaceDE w:val="0"/>
        <w:autoSpaceDN w:val="0"/>
        <w:adjustRightInd w:val="0"/>
        <w:jc w:val="left"/>
      </w:pPr>
      <w:r w:rsidRPr="00AF5874">
        <w:rPr>
          <w:rFonts w:cs="Times New Roman"/>
        </w:rPr>
        <w:t xml:space="preserve">Conform art. 94, alin. (1) din </w:t>
      </w:r>
      <w:r w:rsidR="00BB5EB6">
        <w:t>Legea nr. 263/2010</w:t>
      </w:r>
      <w:r w:rsidR="0038173C" w:rsidRPr="00F00BFC">
        <w:rPr>
          <w:rStyle w:val="FootnoteReference"/>
          <w:rFonts w:ascii="Tahoma" w:hAnsi="Tahoma" w:cs="Tahoma"/>
          <w:b/>
          <w:sz w:val="20"/>
        </w:rPr>
        <w:footnoteReference w:id="1"/>
      </w:r>
    </w:p>
    <w:p w:rsidR="00C70585" w:rsidRPr="00AF5874" w:rsidRDefault="00C70585" w:rsidP="00C70585">
      <w:pPr>
        <w:autoSpaceDE w:val="0"/>
        <w:autoSpaceDN w:val="0"/>
        <w:adjustRightInd w:val="0"/>
        <w:jc w:val="left"/>
        <w:rPr>
          <w:rFonts w:cs="Times New Roman"/>
        </w:rPr>
      </w:pPr>
      <w:r w:rsidRPr="00AF5874">
        <w:t>„</w:t>
      </w:r>
      <w:r w:rsidR="00815ED6">
        <w:t>A</w:t>
      </w:r>
      <w:r w:rsidR="00815ED6" w:rsidRPr="00AF5874">
        <w:rPr>
          <w:rFonts w:cs="Times New Roman"/>
        </w:rPr>
        <w:t>rt. 94</w:t>
      </w:r>
      <w:r w:rsidR="00815ED6">
        <w:rPr>
          <w:rFonts w:cs="Times New Roman"/>
        </w:rPr>
        <w:t>.</w:t>
      </w:r>
      <w:r w:rsidR="00815ED6" w:rsidRPr="00AF5874">
        <w:rPr>
          <w:rFonts w:cs="Times New Roman"/>
        </w:rPr>
        <w:t xml:space="preserve"> (1) </w:t>
      </w:r>
      <w:r w:rsidRPr="00AF5874">
        <w:rPr>
          <w:rFonts w:cs="Times New Roman"/>
          <w:b/>
          <w:color w:val="FF0000"/>
        </w:rPr>
        <w:t>Cuantumul pensiei se determină</w:t>
      </w:r>
      <w:r w:rsidRPr="00AF5874">
        <w:rPr>
          <w:rFonts w:cs="Times New Roman"/>
          <w:color w:val="FF0000"/>
        </w:rPr>
        <w:t xml:space="preserve"> </w:t>
      </w:r>
      <w:r w:rsidRPr="00AF5874">
        <w:rPr>
          <w:rFonts w:cs="Times New Roman"/>
        </w:rPr>
        <w:t xml:space="preserve">prin înmulţirea </w:t>
      </w:r>
      <w:r w:rsidRPr="00AF5874">
        <w:rPr>
          <w:rFonts w:cs="Times New Roman"/>
          <w:b/>
          <w:color w:val="00B050"/>
        </w:rPr>
        <w:t>punctajului mediu anual</w:t>
      </w:r>
      <w:r w:rsidRPr="00AF5874">
        <w:rPr>
          <w:rFonts w:cs="Times New Roman"/>
          <w:color w:val="00B050"/>
        </w:rPr>
        <w:t xml:space="preserve"> </w:t>
      </w:r>
      <w:r w:rsidRPr="00AF5874">
        <w:rPr>
          <w:rFonts w:cs="Times New Roman"/>
        </w:rPr>
        <w:t xml:space="preserve">realizat de asigurat cu </w:t>
      </w:r>
      <w:r w:rsidRPr="00AF5874">
        <w:rPr>
          <w:rFonts w:cs="Times New Roman"/>
          <w:b/>
          <w:color w:val="00B0F0"/>
        </w:rPr>
        <w:t>valoarea unui punct de pensie</w:t>
      </w:r>
      <w:r w:rsidRPr="00AF5874">
        <w:rPr>
          <w:rFonts w:cs="Times New Roman"/>
        </w:rPr>
        <w:t>.”.</w:t>
      </w:r>
    </w:p>
    <w:p w:rsidR="00C70585" w:rsidRPr="00AF5874" w:rsidRDefault="00C70585" w:rsidP="00C70585">
      <w:pPr>
        <w:autoSpaceDE w:val="0"/>
        <w:autoSpaceDN w:val="0"/>
        <w:adjustRightInd w:val="0"/>
        <w:jc w:val="left"/>
        <w:rPr>
          <w:rFonts w:cs="Times New Roman"/>
        </w:rPr>
      </w:pPr>
      <w:r w:rsidRPr="00AF5874">
        <w:rPr>
          <w:rFonts w:cs="Times New Roman"/>
        </w:rPr>
        <w:t>În „Decizia privind acordarea pensiei pentru limită de vârstă”</w:t>
      </w:r>
      <w:r w:rsidR="00F00BFC">
        <w:rPr>
          <w:rFonts w:cs="Times New Roman"/>
        </w:rPr>
        <w:t xml:space="preserve"> a unui pensionar</w:t>
      </w:r>
      <w:r w:rsidRPr="00AF5874">
        <w:rPr>
          <w:rFonts w:cs="Times New Roman"/>
        </w:rPr>
        <w:t xml:space="preserve"> este înscris</w:t>
      </w:r>
      <w:r w:rsidR="00F00BFC">
        <w:rPr>
          <w:rFonts w:cs="Times New Roman"/>
        </w:rPr>
        <w:t xml:space="preserve"> (în josul paginii, în al III-lea rând de jos în sus)</w:t>
      </w:r>
      <w:r w:rsidRPr="00AF5874">
        <w:rPr>
          <w:rFonts w:cs="Times New Roman"/>
        </w:rPr>
        <w:t>:</w:t>
      </w:r>
    </w:p>
    <w:p w:rsidR="00C70585" w:rsidRPr="00AF5874" w:rsidRDefault="00C70585" w:rsidP="00C70585">
      <w:pPr>
        <w:autoSpaceDE w:val="0"/>
        <w:autoSpaceDN w:val="0"/>
        <w:adjustRightInd w:val="0"/>
        <w:jc w:val="left"/>
        <w:rPr>
          <w:rFonts w:cs="Times New Roman"/>
        </w:rPr>
      </w:pPr>
      <w:r w:rsidRPr="00AF5874">
        <w:rPr>
          <w:rFonts w:cs="Times New Roman"/>
        </w:rPr>
        <w:t>„G. Puncte realizate</w:t>
      </w:r>
    </w:p>
    <w:p w:rsidR="00C70585" w:rsidRPr="00AF5874" w:rsidRDefault="00C70585" w:rsidP="00C70585">
      <w:pPr>
        <w:autoSpaceDE w:val="0"/>
        <w:autoSpaceDN w:val="0"/>
        <w:adjustRightInd w:val="0"/>
        <w:jc w:val="left"/>
        <w:rPr>
          <w:rFonts w:cs="Times New Roman"/>
        </w:rPr>
      </w:pPr>
      <w:r w:rsidRPr="00AF5874">
        <w:rPr>
          <w:rFonts w:cs="Times New Roman"/>
        </w:rPr>
        <w:t xml:space="preserve">2. </w:t>
      </w:r>
      <w:r w:rsidRPr="00AF5874">
        <w:rPr>
          <w:rFonts w:cs="Times New Roman"/>
          <w:b/>
          <w:color w:val="00B050"/>
        </w:rPr>
        <w:t>Punctajul mediu anual</w:t>
      </w:r>
      <w:r w:rsidRPr="00AF5874">
        <w:rPr>
          <w:rFonts w:cs="Times New Roman"/>
          <w:color w:val="00B050"/>
        </w:rPr>
        <w:t xml:space="preserve"> </w:t>
      </w:r>
      <w:r w:rsidRPr="00AF5874">
        <w:rPr>
          <w:rFonts w:cs="Times New Roman"/>
        </w:rPr>
        <w:t xml:space="preserve">= </w:t>
      </w:r>
      <w:r w:rsidRPr="00AF5874">
        <w:rPr>
          <w:rFonts w:cs="Times New Roman"/>
          <w:b/>
          <w:color w:val="00B050"/>
        </w:rPr>
        <w:t>2,29339</w:t>
      </w:r>
      <w:r w:rsidRPr="00AF5874">
        <w:rPr>
          <w:rFonts w:cs="Times New Roman"/>
        </w:rPr>
        <w:t>”.</w:t>
      </w:r>
    </w:p>
    <w:p w:rsidR="00C70585" w:rsidRPr="00AF5874" w:rsidRDefault="00C70585" w:rsidP="00C70585">
      <w:pPr>
        <w:autoSpaceDE w:val="0"/>
        <w:autoSpaceDN w:val="0"/>
        <w:adjustRightInd w:val="0"/>
        <w:jc w:val="left"/>
      </w:pPr>
      <w:r w:rsidRPr="00AF5874">
        <w:rPr>
          <w:rFonts w:cs="Times New Roman"/>
        </w:rPr>
        <w:t>Prin</w:t>
      </w:r>
      <w:r w:rsidRPr="00AF5874">
        <w:t xml:space="preserve"> art. 86, alin. (2), lit. b) din Legea nr. </w:t>
      </w:r>
      <w:r w:rsidR="00BB5EB6">
        <w:t>127</w:t>
      </w:r>
      <w:r w:rsidRPr="00AF5874">
        <w:t>/201</w:t>
      </w:r>
      <w:r w:rsidR="00BB5EB6">
        <w:t>9</w:t>
      </w:r>
      <w:r w:rsidR="00BB5EB6" w:rsidRPr="00DB2A71">
        <w:rPr>
          <w:rStyle w:val="FootnoteReference"/>
          <w:rFonts w:ascii="Tahoma" w:hAnsi="Tahoma" w:cs="Tahoma"/>
          <w:b/>
        </w:rPr>
        <w:footnoteReference w:id="2"/>
      </w:r>
      <w:r w:rsidRPr="00AF5874">
        <w:t xml:space="preserve"> se prevede că </w:t>
      </w:r>
    </w:p>
    <w:p w:rsidR="00C70585" w:rsidRPr="00AF5874" w:rsidRDefault="00815ED6" w:rsidP="00815ED6">
      <w:pPr>
        <w:autoSpaceDE w:val="0"/>
        <w:autoSpaceDN w:val="0"/>
        <w:adjustRightInd w:val="0"/>
        <w:jc w:val="left"/>
      </w:pPr>
      <w:r>
        <w:t>A</w:t>
      </w:r>
      <w:r w:rsidRPr="00AF5874">
        <w:t>rt. 86</w:t>
      </w:r>
      <w:r>
        <w:t>[...]</w:t>
      </w:r>
      <w:r w:rsidRPr="00AF5874">
        <w:t xml:space="preserve"> </w:t>
      </w:r>
      <w:r w:rsidR="00C70585" w:rsidRPr="00AF5874">
        <w:t xml:space="preserve">(2) </w:t>
      </w:r>
      <w:r w:rsidR="00C70585" w:rsidRPr="00AF5874">
        <w:rPr>
          <w:b/>
          <w:color w:val="00B0F0"/>
        </w:rPr>
        <w:t>Valorile punctului de pensie</w:t>
      </w:r>
      <w:r w:rsidR="00C70585" w:rsidRPr="00AF5874">
        <w:rPr>
          <w:color w:val="00B0F0"/>
        </w:rPr>
        <w:t xml:space="preserve"> </w:t>
      </w:r>
      <w:r w:rsidR="00C70585" w:rsidRPr="00AF5874">
        <w:t>sunt următoarele:</w:t>
      </w:r>
    </w:p>
    <w:p w:rsidR="00C70585" w:rsidRPr="00AF5874" w:rsidRDefault="00C70585" w:rsidP="00C70585">
      <w:pPr>
        <w:autoSpaceDE w:val="0"/>
        <w:autoSpaceDN w:val="0"/>
        <w:adjustRightInd w:val="0"/>
        <w:ind w:firstLine="0"/>
        <w:jc w:val="left"/>
      </w:pPr>
      <w:r w:rsidRPr="00AF5874">
        <w:t xml:space="preserve">    a) la data de 1 septembrie 2019 - 1.265 lei;</w:t>
      </w:r>
    </w:p>
    <w:p w:rsidR="00C70585" w:rsidRDefault="00C70585" w:rsidP="00C70585">
      <w:pPr>
        <w:autoSpaceDE w:val="0"/>
        <w:autoSpaceDN w:val="0"/>
        <w:adjustRightInd w:val="0"/>
        <w:ind w:firstLine="0"/>
        <w:jc w:val="left"/>
      </w:pPr>
      <w:r w:rsidRPr="00AF5874">
        <w:t xml:space="preserve">    b) </w:t>
      </w:r>
      <w:r w:rsidRPr="00AF5874">
        <w:rPr>
          <w:b/>
          <w:color w:val="00B0F0"/>
        </w:rPr>
        <w:t>la data de 1 septembrie 2020 - 1.775 lei</w:t>
      </w:r>
      <w:r w:rsidRPr="00AF5874">
        <w:t>;”.</w:t>
      </w:r>
    </w:p>
    <w:p w:rsidR="00DB2A71" w:rsidRPr="00DB2A71" w:rsidRDefault="00DB2A71" w:rsidP="00DB2A71">
      <w:pPr>
        <w:autoSpaceDE w:val="0"/>
        <w:autoSpaceDN w:val="0"/>
        <w:adjustRightInd w:val="0"/>
        <w:jc w:val="left"/>
      </w:pPr>
      <w:r w:rsidRPr="00DB2A71">
        <w:t xml:space="preserve">Deci, </w:t>
      </w:r>
      <w:r w:rsidRPr="00DB2A71">
        <w:rPr>
          <w:b/>
        </w:rPr>
        <w:t>atenţie foarte mare</w:t>
      </w:r>
      <w:r w:rsidRPr="00DB2A71">
        <w:t>: începând cu 1 septembrie 2020 c</w:t>
      </w:r>
      <w:r w:rsidRPr="00DB2A71">
        <w:rPr>
          <w:rFonts w:cs="Times New Roman"/>
        </w:rPr>
        <w:t xml:space="preserve">uantumul pensiei se determină în baza </w:t>
      </w:r>
      <w:r w:rsidR="00815ED6">
        <w:rPr>
          <w:rFonts w:cs="Times New Roman"/>
        </w:rPr>
        <w:t>prevederilor din</w:t>
      </w:r>
      <w:r w:rsidRPr="00DB2A71">
        <w:rPr>
          <w:rFonts w:cs="Times New Roman"/>
        </w:rPr>
        <w:t xml:space="preserve"> două legi, respectiv (1)</w:t>
      </w:r>
      <w:r w:rsidR="00815ED6">
        <w:rPr>
          <w:rFonts w:cs="Times New Roman"/>
        </w:rPr>
        <w:t xml:space="preserve"> a prevederilor</w:t>
      </w:r>
      <w:r w:rsidRPr="00DB2A71">
        <w:rPr>
          <w:rFonts w:cs="Times New Roman"/>
        </w:rPr>
        <w:t xml:space="preserve"> art. 94, alin. (1) din </w:t>
      </w:r>
      <w:r w:rsidRPr="00DB2A71">
        <w:t>Legea nr. 263/2010 și (2)</w:t>
      </w:r>
      <w:r w:rsidR="00815ED6">
        <w:t xml:space="preserve"> </w:t>
      </w:r>
      <w:r w:rsidR="00815ED6">
        <w:rPr>
          <w:rFonts w:cs="Times New Roman"/>
        </w:rPr>
        <w:t>a prevederilor</w:t>
      </w:r>
      <w:r w:rsidRPr="00DB2A71">
        <w:t xml:space="preserve"> art. 86, alin. (2), lit. b) din Legea nr. 127/2019.</w:t>
      </w:r>
    </w:p>
    <w:p w:rsidR="00C70585" w:rsidRPr="00AF5874" w:rsidRDefault="00C70585" w:rsidP="00C70585">
      <w:pPr>
        <w:autoSpaceDE w:val="0"/>
        <w:autoSpaceDN w:val="0"/>
        <w:adjustRightInd w:val="0"/>
        <w:jc w:val="left"/>
        <w:rPr>
          <w:rFonts w:cs="Times New Roman"/>
          <w:b/>
          <w:color w:val="00B0F0"/>
        </w:rPr>
      </w:pPr>
      <w:r w:rsidRPr="00815ED6">
        <w:rPr>
          <w:b/>
          <w:color w:val="FF0000"/>
        </w:rPr>
        <w:t>Pensia lunară brută</w:t>
      </w:r>
      <w:r w:rsidRPr="00AF5874">
        <w:t xml:space="preserve"> = </w:t>
      </w:r>
      <w:r w:rsidRPr="00AF5874">
        <w:rPr>
          <w:rFonts w:cs="Times New Roman"/>
          <w:b/>
          <w:color w:val="00B050"/>
        </w:rPr>
        <w:t>punctajului mediu anual</w:t>
      </w:r>
      <w:r w:rsidRPr="00AF5874">
        <w:rPr>
          <w:rFonts w:cs="Times New Roman"/>
          <w:color w:val="00B050"/>
        </w:rPr>
        <w:t xml:space="preserve"> </w:t>
      </w:r>
      <w:r w:rsidRPr="00AF5874">
        <w:rPr>
          <w:rFonts w:cs="Times New Roman"/>
        </w:rPr>
        <w:t xml:space="preserve">realizat de asigurat x </w:t>
      </w:r>
      <w:r w:rsidRPr="00AF5874">
        <w:rPr>
          <w:rFonts w:cs="Times New Roman"/>
          <w:b/>
          <w:color w:val="00B0F0"/>
        </w:rPr>
        <w:t xml:space="preserve">valoarea punctului de pensie = </w:t>
      </w:r>
    </w:p>
    <w:p w:rsidR="00C70585" w:rsidRDefault="00C70585" w:rsidP="00C70585">
      <w:pPr>
        <w:autoSpaceDE w:val="0"/>
        <w:autoSpaceDN w:val="0"/>
        <w:adjustRightInd w:val="0"/>
        <w:jc w:val="left"/>
        <w:rPr>
          <w:rFonts w:cs="Times New Roman"/>
        </w:rPr>
      </w:pPr>
      <w:r w:rsidRPr="00AF5874">
        <w:rPr>
          <w:rFonts w:cs="Times New Roman"/>
          <w:b/>
          <w:color w:val="00B0F0"/>
        </w:rPr>
        <w:t xml:space="preserve">= </w:t>
      </w:r>
      <w:r w:rsidRPr="00815ED6">
        <w:rPr>
          <w:rFonts w:cs="Times New Roman"/>
          <w:b/>
          <w:color w:val="00B050"/>
        </w:rPr>
        <w:t>2,29339</w:t>
      </w:r>
      <w:r w:rsidRPr="00AF5874">
        <w:rPr>
          <w:rFonts w:cs="Times New Roman"/>
        </w:rPr>
        <w:t xml:space="preserve"> x </w:t>
      </w:r>
      <w:r w:rsidRPr="00815ED6">
        <w:rPr>
          <w:rFonts w:cs="Times New Roman"/>
          <w:b/>
          <w:color w:val="00B0F0"/>
        </w:rPr>
        <w:t>1.775</w:t>
      </w:r>
      <w:r w:rsidRPr="00AF5874">
        <w:rPr>
          <w:rFonts w:cs="Times New Roman"/>
        </w:rPr>
        <w:t xml:space="preserve"> = </w:t>
      </w:r>
      <w:r w:rsidRPr="00AF5874">
        <w:rPr>
          <w:rFonts w:ascii="Tahoma" w:hAnsi="Tahoma" w:cs="Tahoma"/>
          <w:b/>
          <w:color w:val="FF0000"/>
        </w:rPr>
        <w:t>4.071 de lei</w:t>
      </w:r>
      <w:r w:rsidRPr="00AF5874">
        <w:rPr>
          <w:rFonts w:cs="Times New Roman"/>
        </w:rPr>
        <w:t>.</w:t>
      </w:r>
    </w:p>
    <w:p w:rsidR="00DB2A71" w:rsidRPr="00DB2A71" w:rsidRDefault="00DB2A71" w:rsidP="00DB2A71">
      <w:pPr>
        <w:autoSpaceDE w:val="0"/>
        <w:autoSpaceDN w:val="0"/>
        <w:adjustRightInd w:val="0"/>
        <w:jc w:val="center"/>
        <w:rPr>
          <w:rFonts w:cs="Times New Roman"/>
          <w:sz w:val="10"/>
        </w:rPr>
      </w:pPr>
    </w:p>
    <w:p w:rsidR="00DB2A71" w:rsidRDefault="00DB2A71" w:rsidP="00DB2A71">
      <w:pPr>
        <w:autoSpaceDE w:val="0"/>
        <w:autoSpaceDN w:val="0"/>
        <w:adjustRightInd w:val="0"/>
        <w:ind w:firstLine="0"/>
        <w:jc w:val="center"/>
        <w:rPr>
          <w:b/>
          <w:sz w:val="24"/>
        </w:rPr>
      </w:pPr>
      <w:r w:rsidRPr="00DB2A71">
        <w:rPr>
          <w:b/>
          <w:sz w:val="24"/>
        </w:rPr>
        <w:t xml:space="preserve">3. Mărimea pensiei începând cu 1 septembrie 2021, </w:t>
      </w:r>
    </w:p>
    <w:p w:rsidR="00DB2A71" w:rsidRPr="00DB2A71" w:rsidRDefault="00DB2A71" w:rsidP="00DB2A71">
      <w:pPr>
        <w:autoSpaceDE w:val="0"/>
        <w:autoSpaceDN w:val="0"/>
        <w:adjustRightInd w:val="0"/>
        <w:ind w:firstLine="0"/>
        <w:jc w:val="center"/>
        <w:rPr>
          <w:b/>
          <w:sz w:val="24"/>
        </w:rPr>
      </w:pPr>
      <w:r w:rsidRPr="00DB2A71">
        <w:rPr>
          <w:b/>
          <w:sz w:val="24"/>
        </w:rPr>
        <w:t>dată după care se schimbă radical metodologia de calcul a pensiei</w:t>
      </w:r>
    </w:p>
    <w:p w:rsidR="00BB5EB6" w:rsidRPr="00BB5EB6" w:rsidRDefault="00BB5EB6" w:rsidP="00C70585">
      <w:pPr>
        <w:autoSpaceDE w:val="0"/>
        <w:autoSpaceDN w:val="0"/>
        <w:adjustRightInd w:val="0"/>
        <w:ind w:firstLine="0"/>
        <w:jc w:val="center"/>
        <w:rPr>
          <w:color w:val="00B050"/>
          <w:sz w:val="10"/>
        </w:rPr>
      </w:pPr>
    </w:p>
    <w:p w:rsidR="00BB5EB6" w:rsidRDefault="00C70585" w:rsidP="00C70585">
      <w:pPr>
        <w:autoSpaceDE w:val="0"/>
        <w:autoSpaceDN w:val="0"/>
        <w:adjustRightInd w:val="0"/>
        <w:jc w:val="left"/>
      </w:pPr>
      <w:r w:rsidRPr="00AF5874">
        <w:t xml:space="preserve">Prin art. 85, alin (1) din Lega nr. 127/2019 se prevede că </w:t>
      </w:r>
    </w:p>
    <w:p w:rsidR="00C70585" w:rsidRPr="00AF5874" w:rsidRDefault="00C70585" w:rsidP="00C70585">
      <w:pPr>
        <w:autoSpaceDE w:val="0"/>
        <w:autoSpaceDN w:val="0"/>
        <w:adjustRightInd w:val="0"/>
        <w:jc w:val="left"/>
      </w:pPr>
      <w:r w:rsidRPr="00AF5874">
        <w:t>„</w:t>
      </w:r>
      <w:r w:rsidR="00815ED6">
        <w:t>A</w:t>
      </w:r>
      <w:r w:rsidR="00815ED6" w:rsidRPr="00AF5874">
        <w:t>rt. 85</w:t>
      </w:r>
      <w:r w:rsidR="00815ED6">
        <w:t>.</w:t>
      </w:r>
      <w:r w:rsidR="00815ED6" w:rsidRPr="00AF5874">
        <w:t xml:space="preserve"> (1)</w:t>
      </w:r>
      <w:r w:rsidR="00815ED6">
        <w:t xml:space="preserve"> </w:t>
      </w:r>
      <w:r w:rsidRPr="009751B8">
        <w:rPr>
          <w:b/>
          <w:color w:val="FF0000"/>
        </w:rPr>
        <w:t>Cuantumul pensiei se determină</w:t>
      </w:r>
      <w:r w:rsidRPr="009751B8">
        <w:rPr>
          <w:color w:val="FF0000"/>
        </w:rPr>
        <w:t xml:space="preserve"> </w:t>
      </w:r>
      <w:r w:rsidRPr="00AF5874">
        <w:t xml:space="preserve">prin înmulţirea </w:t>
      </w:r>
      <w:r w:rsidRPr="009751B8">
        <w:rPr>
          <w:b/>
          <w:color w:val="F79646" w:themeColor="accent6"/>
        </w:rPr>
        <w:t>numărului total de puncte realizat de asigurat</w:t>
      </w:r>
      <w:r w:rsidRPr="009751B8">
        <w:rPr>
          <w:color w:val="F79646" w:themeColor="accent6"/>
        </w:rPr>
        <w:t xml:space="preserve"> </w:t>
      </w:r>
      <w:r w:rsidRPr="00AF5874">
        <w:t xml:space="preserve">cu </w:t>
      </w:r>
      <w:r w:rsidRPr="00AF5874">
        <w:rPr>
          <w:color w:val="7030A0"/>
        </w:rPr>
        <w:t xml:space="preserve">valoarea </w:t>
      </w:r>
      <w:r w:rsidRPr="009751B8">
        <w:rPr>
          <w:b/>
          <w:color w:val="7030A0"/>
        </w:rPr>
        <w:t>punctului de referinţă</w:t>
      </w:r>
      <w:r w:rsidRPr="00AF5874">
        <w:t>.”.</w:t>
      </w:r>
    </w:p>
    <w:p w:rsidR="00C70585" w:rsidRPr="00AF5874" w:rsidRDefault="00C70585" w:rsidP="00C70585">
      <w:pPr>
        <w:autoSpaceDE w:val="0"/>
        <w:autoSpaceDN w:val="0"/>
        <w:adjustRightInd w:val="0"/>
        <w:jc w:val="left"/>
      </w:pPr>
      <w:r w:rsidRPr="00AF5874">
        <w:t xml:space="preserve">Deci, începând cu 1 septembrie 2021, cuantumul pensiei </w:t>
      </w:r>
      <w:r w:rsidRPr="00815ED6">
        <w:rPr>
          <w:b/>
        </w:rPr>
        <w:t>nu</w:t>
      </w:r>
      <w:r w:rsidRPr="00AF5874">
        <w:t xml:space="preserve"> se mai determină pe baza „</w:t>
      </w:r>
      <w:r w:rsidRPr="00DB2A71">
        <w:rPr>
          <w:rFonts w:cs="Times New Roman"/>
        </w:rPr>
        <w:t xml:space="preserve">valorii </w:t>
      </w:r>
      <w:r w:rsidRPr="00AF5874">
        <w:rPr>
          <w:rFonts w:cs="Times New Roman"/>
          <w:b/>
          <w:color w:val="00B0F0"/>
        </w:rPr>
        <w:t>punct</w:t>
      </w:r>
      <w:r w:rsidR="009751B8">
        <w:rPr>
          <w:rFonts w:cs="Times New Roman"/>
          <w:b/>
          <w:color w:val="00B0F0"/>
        </w:rPr>
        <w:t>ului</w:t>
      </w:r>
      <w:r w:rsidRPr="00AF5874">
        <w:rPr>
          <w:rFonts w:cs="Times New Roman"/>
          <w:b/>
          <w:color w:val="00B0F0"/>
        </w:rPr>
        <w:t xml:space="preserve"> de pensie</w:t>
      </w:r>
      <w:r w:rsidRPr="00AF5874">
        <w:t xml:space="preserve">” </w:t>
      </w:r>
      <w:r w:rsidRPr="00815ED6">
        <w:rPr>
          <w:b/>
        </w:rPr>
        <w:t>ci</w:t>
      </w:r>
      <w:r w:rsidRPr="00AF5874">
        <w:t xml:space="preserve"> pe baza „</w:t>
      </w:r>
      <w:r w:rsidRPr="00DB2A71">
        <w:t xml:space="preserve">valorii </w:t>
      </w:r>
      <w:r w:rsidRPr="00DB2A71">
        <w:rPr>
          <w:b/>
          <w:color w:val="7030A0"/>
        </w:rPr>
        <w:t>punctului de referinţă</w:t>
      </w:r>
      <w:r w:rsidRPr="00AF5874">
        <w:t>”.</w:t>
      </w:r>
    </w:p>
    <w:p w:rsidR="00815ED6" w:rsidRPr="00AF5874" w:rsidRDefault="00C70585" w:rsidP="00815ED6">
      <w:pPr>
        <w:autoSpaceDE w:val="0"/>
        <w:autoSpaceDN w:val="0"/>
        <w:adjustRightInd w:val="0"/>
        <w:jc w:val="left"/>
        <w:rPr>
          <w:rFonts w:cs="Times New Roman"/>
        </w:rPr>
      </w:pPr>
      <w:r w:rsidRPr="00AF5874">
        <w:rPr>
          <w:rFonts w:cs="Times New Roman"/>
        </w:rPr>
        <w:t xml:space="preserve">În „Decizia privind acordarea pensiei pentru limită de vârstă” </w:t>
      </w:r>
      <w:r w:rsidR="00815ED6">
        <w:rPr>
          <w:rFonts w:cs="Times New Roman"/>
        </w:rPr>
        <w:t>a unui pensionar</w:t>
      </w:r>
      <w:r w:rsidR="00815ED6" w:rsidRPr="00AF5874">
        <w:rPr>
          <w:rFonts w:cs="Times New Roman"/>
        </w:rPr>
        <w:t xml:space="preserve"> este înscris</w:t>
      </w:r>
      <w:r w:rsidR="00815ED6">
        <w:rPr>
          <w:rFonts w:cs="Times New Roman"/>
        </w:rPr>
        <w:t xml:space="preserve"> (în josul paginii, în al IV-lea rând de jos în sus)</w:t>
      </w:r>
      <w:r w:rsidR="00815ED6" w:rsidRPr="00AF5874">
        <w:rPr>
          <w:rFonts w:cs="Times New Roman"/>
        </w:rPr>
        <w:t>:</w:t>
      </w:r>
    </w:p>
    <w:p w:rsidR="00C70585" w:rsidRPr="00AF5874" w:rsidRDefault="00C70585" w:rsidP="00C70585">
      <w:pPr>
        <w:autoSpaceDE w:val="0"/>
        <w:autoSpaceDN w:val="0"/>
        <w:adjustRightInd w:val="0"/>
        <w:jc w:val="left"/>
        <w:rPr>
          <w:rFonts w:cs="Times New Roman"/>
        </w:rPr>
      </w:pPr>
      <w:r w:rsidRPr="00AF5874">
        <w:rPr>
          <w:rFonts w:cs="Times New Roman"/>
        </w:rPr>
        <w:t>„G. Puncte realizate</w:t>
      </w:r>
    </w:p>
    <w:p w:rsidR="00C70585" w:rsidRPr="00AF5874" w:rsidRDefault="00C70585" w:rsidP="00C70585">
      <w:pPr>
        <w:autoSpaceDE w:val="0"/>
        <w:autoSpaceDN w:val="0"/>
        <w:adjustRightInd w:val="0"/>
        <w:jc w:val="left"/>
        <w:rPr>
          <w:rFonts w:cs="Times New Roman"/>
        </w:rPr>
      </w:pPr>
      <w:r w:rsidRPr="00AF5874">
        <w:rPr>
          <w:rFonts w:cs="Times New Roman"/>
        </w:rPr>
        <w:lastRenderedPageBreak/>
        <w:t xml:space="preserve">1. </w:t>
      </w:r>
      <w:r w:rsidRPr="009751B8">
        <w:rPr>
          <w:rFonts w:cs="Times New Roman"/>
          <w:b/>
          <w:color w:val="F79646" w:themeColor="accent6"/>
        </w:rPr>
        <w:t>Număr total de puncte realizate</w:t>
      </w:r>
      <w:r w:rsidRPr="009751B8">
        <w:rPr>
          <w:rFonts w:cs="Times New Roman"/>
          <w:color w:val="F79646" w:themeColor="accent6"/>
        </w:rPr>
        <w:t xml:space="preserve"> = </w:t>
      </w:r>
      <w:r w:rsidRPr="009751B8">
        <w:rPr>
          <w:rFonts w:cs="Times New Roman"/>
          <w:b/>
          <w:color w:val="F79646" w:themeColor="accent6"/>
        </w:rPr>
        <w:t>77,59315</w:t>
      </w:r>
      <w:r w:rsidRPr="00AF5874">
        <w:rPr>
          <w:rFonts w:cs="Times New Roman"/>
        </w:rPr>
        <w:t>”.</w:t>
      </w:r>
    </w:p>
    <w:p w:rsidR="00DB2A71" w:rsidRDefault="00C70585" w:rsidP="00C70585">
      <w:pPr>
        <w:autoSpaceDE w:val="0"/>
        <w:autoSpaceDN w:val="0"/>
        <w:adjustRightInd w:val="0"/>
        <w:jc w:val="left"/>
      </w:pPr>
      <w:r w:rsidRPr="00AF5874">
        <w:t>Prin art. 8</w:t>
      </w:r>
      <w:r w:rsidR="009751B8">
        <w:t>6</w:t>
      </w:r>
      <w:r w:rsidRPr="00AF5874">
        <w:t xml:space="preserve">, alin (3) din Lega nr. 127/2019 se prevede că </w:t>
      </w:r>
    </w:p>
    <w:p w:rsidR="00C70585" w:rsidRPr="00AF5874" w:rsidRDefault="00C70585" w:rsidP="00C70585">
      <w:pPr>
        <w:autoSpaceDE w:val="0"/>
        <w:autoSpaceDN w:val="0"/>
        <w:adjustRightInd w:val="0"/>
        <w:jc w:val="left"/>
      </w:pPr>
      <w:r w:rsidRPr="00AF5874">
        <w:t>„</w:t>
      </w:r>
      <w:r w:rsidR="009751B8">
        <w:t>A</w:t>
      </w:r>
      <w:r w:rsidR="009751B8" w:rsidRPr="00AF5874">
        <w:t>rt. 8</w:t>
      </w:r>
      <w:r w:rsidR="009751B8">
        <w:t>6.[...]</w:t>
      </w:r>
      <w:r w:rsidR="009751B8" w:rsidRPr="00AF5874">
        <w:t xml:space="preserve"> (3) </w:t>
      </w:r>
      <w:r w:rsidRPr="00AF5874">
        <w:t xml:space="preserve">La data intrării în vigoare a prezentei legi, valoarea </w:t>
      </w:r>
      <w:r w:rsidRPr="00DB2A71">
        <w:rPr>
          <w:b/>
          <w:color w:val="7030A0"/>
        </w:rPr>
        <w:t xml:space="preserve">punctului de referinţă </w:t>
      </w:r>
      <w:r w:rsidRPr="00DB2A71">
        <w:rPr>
          <w:b/>
        </w:rPr>
        <w:t>este de 75 lei</w:t>
      </w:r>
      <w:r w:rsidRPr="00AF5874">
        <w:t>.”.</w:t>
      </w:r>
    </w:p>
    <w:p w:rsidR="00C70585" w:rsidRDefault="00C70585" w:rsidP="00C70585">
      <w:pPr>
        <w:autoSpaceDE w:val="0"/>
        <w:autoSpaceDN w:val="0"/>
        <w:adjustRightInd w:val="0"/>
        <w:jc w:val="left"/>
        <w:rPr>
          <w:rFonts w:cs="Times New Roman"/>
          <w:b/>
          <w:color w:val="C00000"/>
        </w:rPr>
      </w:pPr>
      <w:r w:rsidRPr="009751B8">
        <w:rPr>
          <w:b/>
          <w:color w:val="FF0000"/>
        </w:rPr>
        <w:t>Pensia lunară brută</w:t>
      </w:r>
      <w:r w:rsidRPr="009751B8">
        <w:rPr>
          <w:color w:val="FF0000"/>
        </w:rPr>
        <w:t xml:space="preserve"> </w:t>
      </w:r>
      <w:r w:rsidRPr="00AF5874">
        <w:t xml:space="preserve">= </w:t>
      </w:r>
      <w:r w:rsidRPr="009751B8">
        <w:rPr>
          <w:b/>
          <w:color w:val="F79646" w:themeColor="accent6"/>
        </w:rPr>
        <w:t>numărul total de puncte realizat de asigurat</w:t>
      </w:r>
      <w:r w:rsidRPr="009751B8">
        <w:rPr>
          <w:color w:val="F79646" w:themeColor="accent6"/>
        </w:rPr>
        <w:t xml:space="preserve"> </w:t>
      </w:r>
      <w:r w:rsidRPr="0038173C">
        <w:rPr>
          <w:color w:val="C00000"/>
        </w:rPr>
        <w:t>x</w:t>
      </w:r>
      <w:r w:rsidRPr="0038173C">
        <w:t xml:space="preserve"> </w:t>
      </w:r>
      <w:r w:rsidRPr="009751B8">
        <w:rPr>
          <w:b/>
          <w:color w:val="7030A0"/>
        </w:rPr>
        <w:t>valoarea punctului de referinţă</w:t>
      </w:r>
      <w:r w:rsidRPr="009751B8">
        <w:rPr>
          <w:color w:val="7030A0"/>
        </w:rPr>
        <w:t xml:space="preserve"> </w:t>
      </w:r>
      <w:r w:rsidRPr="0038173C">
        <w:rPr>
          <w:color w:val="7030A0"/>
        </w:rPr>
        <w:t xml:space="preserve">= </w:t>
      </w:r>
      <w:r w:rsidRPr="009751B8">
        <w:rPr>
          <w:rFonts w:cs="Times New Roman"/>
          <w:b/>
          <w:color w:val="F79646" w:themeColor="accent6"/>
        </w:rPr>
        <w:t>77,59315</w:t>
      </w:r>
      <w:r w:rsidRPr="009751B8">
        <w:rPr>
          <w:rFonts w:cs="Times New Roman"/>
          <w:color w:val="F79646" w:themeColor="accent6"/>
        </w:rPr>
        <w:t xml:space="preserve"> </w:t>
      </w:r>
      <w:r w:rsidRPr="009751B8">
        <w:rPr>
          <w:rFonts w:cs="Times New Roman"/>
        </w:rPr>
        <w:t xml:space="preserve">x </w:t>
      </w:r>
      <w:r w:rsidRPr="009751B8">
        <w:rPr>
          <w:rFonts w:cs="Times New Roman"/>
          <w:b/>
          <w:color w:val="7030A0"/>
        </w:rPr>
        <w:t>75</w:t>
      </w:r>
      <w:r w:rsidRPr="0038173C">
        <w:rPr>
          <w:rFonts w:cs="Times New Roman"/>
          <w:color w:val="C00000"/>
        </w:rPr>
        <w:t xml:space="preserve"> =</w:t>
      </w:r>
      <w:r w:rsidRPr="00AF5874">
        <w:rPr>
          <w:rFonts w:cs="Times New Roman"/>
          <w:b/>
          <w:color w:val="C00000"/>
        </w:rPr>
        <w:t xml:space="preserve"> </w:t>
      </w:r>
      <w:r w:rsidRPr="009751B8">
        <w:rPr>
          <w:rFonts w:ascii="Tahoma" w:hAnsi="Tahoma" w:cs="Tahoma"/>
          <w:b/>
          <w:color w:val="FF0000"/>
        </w:rPr>
        <w:t>5.820 de lei</w:t>
      </w:r>
      <w:r w:rsidRPr="00AF5874">
        <w:rPr>
          <w:rFonts w:cs="Times New Roman"/>
          <w:b/>
          <w:color w:val="C00000"/>
        </w:rPr>
        <w:t>.</w:t>
      </w:r>
    </w:p>
    <w:p w:rsidR="00B4534C" w:rsidRDefault="002336AA" w:rsidP="00B4534C">
      <w:pPr>
        <w:autoSpaceDE w:val="0"/>
        <w:autoSpaceDN w:val="0"/>
        <w:adjustRightInd w:val="0"/>
        <w:jc w:val="left"/>
        <w:rPr>
          <w:rFonts w:cs="Times New Roman"/>
        </w:rPr>
      </w:pPr>
      <w:r>
        <w:rPr>
          <w:rFonts w:cs="Times New Roman"/>
        </w:rPr>
        <w:t>Î</w:t>
      </w:r>
      <w:r w:rsidR="009751B8">
        <w:rPr>
          <w:rFonts w:cs="Times New Roman"/>
        </w:rPr>
        <w:t xml:space="preserve">n septembrie 2021, faţă de august 2020, după numai 13 luni, pensia va fi mai mare cu </w:t>
      </w:r>
      <w:r w:rsidR="00B4534C" w:rsidRPr="0038173C">
        <w:rPr>
          <w:rFonts w:ascii="Tahoma" w:hAnsi="Tahoma" w:cs="Tahoma"/>
          <w:b/>
          <w:color w:val="00B050"/>
        </w:rPr>
        <w:t>71%</w:t>
      </w:r>
      <w:r w:rsidR="00B4534C" w:rsidRPr="00AF5874">
        <w:rPr>
          <w:rFonts w:cs="Times New Roman"/>
        </w:rPr>
        <w:t>.</w:t>
      </w:r>
    </w:p>
    <w:p w:rsidR="002336AA" w:rsidRDefault="002336AA" w:rsidP="002336AA">
      <w:pPr>
        <w:autoSpaceDE w:val="0"/>
        <w:autoSpaceDN w:val="0"/>
        <w:adjustRightInd w:val="0"/>
        <w:ind w:firstLine="0"/>
        <w:jc w:val="center"/>
        <w:rPr>
          <w:rFonts w:cs="Times New Roman"/>
        </w:rPr>
      </w:pPr>
      <w:r>
        <w:rPr>
          <w:rFonts w:cs="Times New Roman"/>
        </w:rPr>
        <w:t>*</w:t>
      </w:r>
    </w:p>
    <w:p w:rsidR="00393663" w:rsidRPr="00AF5874" w:rsidRDefault="00393663" w:rsidP="00393663">
      <w:pPr>
        <w:autoSpaceDE w:val="0"/>
        <w:autoSpaceDN w:val="0"/>
        <w:adjustRightInd w:val="0"/>
        <w:jc w:val="left"/>
        <w:rPr>
          <w:rFonts w:cs="Times New Roman"/>
        </w:rPr>
      </w:pPr>
      <w:r>
        <w:rPr>
          <w:rFonts w:cs="Times New Roman"/>
        </w:rPr>
        <w:t>În cazul în care fiecare pensionar va compara pensia</w:t>
      </w:r>
      <w:r w:rsidR="006739BE">
        <w:rPr>
          <w:rFonts w:cs="Times New Roman"/>
        </w:rPr>
        <w:t xml:space="preserve"> sa</w:t>
      </w:r>
      <w:r>
        <w:rPr>
          <w:rFonts w:cs="Times New Roman"/>
        </w:rPr>
        <w:t xml:space="preserve"> din septembrie 2021, cu </w:t>
      </w:r>
      <w:r w:rsidR="006739BE">
        <w:rPr>
          <w:rFonts w:cs="Times New Roman"/>
        </w:rPr>
        <w:t>cea</w:t>
      </w:r>
      <w:r w:rsidR="001D280B">
        <w:rPr>
          <w:rFonts w:cs="Times New Roman"/>
        </w:rPr>
        <w:t xml:space="preserve"> </w:t>
      </w:r>
      <w:r>
        <w:rPr>
          <w:rFonts w:cs="Times New Roman"/>
        </w:rPr>
        <w:t xml:space="preserve">din august 2019 </w:t>
      </w:r>
      <w:r w:rsidR="006B52CF">
        <w:rPr>
          <w:rFonts w:cs="Times New Roman"/>
        </w:rPr>
        <w:t>(</w:t>
      </w:r>
      <w:r>
        <w:rPr>
          <w:rFonts w:cs="Times New Roman"/>
        </w:rPr>
        <w:t>după</w:t>
      </w:r>
      <w:r w:rsidR="001D280B">
        <w:rPr>
          <w:rFonts w:cs="Times New Roman"/>
        </w:rPr>
        <w:t xml:space="preserve"> cele</w:t>
      </w:r>
      <w:r>
        <w:rPr>
          <w:rFonts w:cs="Times New Roman"/>
        </w:rPr>
        <w:t xml:space="preserve"> trei măriri de pensii</w:t>
      </w:r>
      <w:r w:rsidR="006B52CF">
        <w:rPr>
          <w:rFonts w:cs="Times New Roman"/>
        </w:rPr>
        <w:t>,</w:t>
      </w:r>
      <w:r>
        <w:rPr>
          <w:rFonts w:cs="Times New Roman"/>
        </w:rPr>
        <w:t xml:space="preserve"> </w:t>
      </w:r>
      <w:r w:rsidRPr="006739BE">
        <w:rPr>
          <w:rFonts w:cs="Times New Roman"/>
          <w:i/>
        </w:rPr>
        <w:t>în numai 26 de luni</w:t>
      </w:r>
      <w:r w:rsidR="006B52CF">
        <w:rPr>
          <w:rFonts w:cs="Times New Roman"/>
        </w:rPr>
        <w:t>)</w:t>
      </w:r>
      <w:r>
        <w:rPr>
          <w:rFonts w:cs="Times New Roman"/>
        </w:rPr>
        <w:t xml:space="preserve">, va constata </w:t>
      </w:r>
      <w:r w:rsidRPr="00A717B7">
        <w:rPr>
          <w:rFonts w:cs="Times New Roman"/>
          <w:b/>
          <w:color w:val="00B050"/>
        </w:rPr>
        <w:t>o creştere de</w:t>
      </w:r>
      <w:r w:rsidRPr="00A717B7">
        <w:rPr>
          <w:rFonts w:cs="Times New Roman"/>
          <w:color w:val="00B050"/>
        </w:rPr>
        <w:t xml:space="preserve"> </w:t>
      </w:r>
      <w:r>
        <w:rPr>
          <w:rFonts w:ascii="Tahoma" w:hAnsi="Tahoma" w:cs="Tahoma"/>
          <w:b/>
          <w:color w:val="00B050"/>
        </w:rPr>
        <w:t>97</w:t>
      </w:r>
      <w:r w:rsidRPr="0038173C">
        <w:rPr>
          <w:rFonts w:ascii="Tahoma" w:hAnsi="Tahoma" w:cs="Tahoma"/>
          <w:b/>
          <w:color w:val="00B050"/>
        </w:rPr>
        <w:t>%</w:t>
      </w:r>
      <w:r w:rsidRPr="00AF5874">
        <w:rPr>
          <w:rFonts w:cs="Times New Roman"/>
        </w:rPr>
        <w:t>.</w:t>
      </w:r>
    </w:p>
    <w:p w:rsidR="002336AA" w:rsidRDefault="002336AA" w:rsidP="00B4534C">
      <w:pPr>
        <w:autoSpaceDE w:val="0"/>
        <w:autoSpaceDN w:val="0"/>
        <w:adjustRightInd w:val="0"/>
        <w:jc w:val="left"/>
        <w:rPr>
          <w:rFonts w:cs="Times New Roman"/>
        </w:rPr>
      </w:pPr>
      <w:r>
        <w:rPr>
          <w:rFonts w:cs="Times New Roman"/>
        </w:rPr>
        <w:t>În august 2019, pensia pensionarului din acest exemplu a fost de 2.952 de lei stabilită pe baza punctului de pensie de 1.100 de lei.</w:t>
      </w:r>
    </w:p>
    <w:p w:rsidR="002336AA" w:rsidRPr="00393663" w:rsidRDefault="002336AA" w:rsidP="00B4534C">
      <w:pPr>
        <w:autoSpaceDE w:val="0"/>
        <w:autoSpaceDN w:val="0"/>
        <w:adjustRightInd w:val="0"/>
        <w:jc w:val="left"/>
        <w:rPr>
          <w:rFonts w:cs="Times New Roman"/>
        </w:rPr>
      </w:pPr>
      <w:r w:rsidRPr="00393663">
        <w:rPr>
          <w:rFonts w:cs="Times New Roman"/>
        </w:rPr>
        <w:t>Începând cu 1 septembrie 2019 punctul de pensie a crescut de la 1.100 de lei la 1.265 de lei, deci cu 15%, pensia</w:t>
      </w:r>
      <w:r w:rsidR="006B52CF">
        <w:rPr>
          <w:rFonts w:cs="Times New Roman"/>
        </w:rPr>
        <w:t xml:space="preserve"> în discuţie</w:t>
      </w:r>
      <w:r w:rsidRPr="00393663">
        <w:rPr>
          <w:rFonts w:cs="Times New Roman"/>
        </w:rPr>
        <w:t xml:space="preserve"> ajungând la 2.952 de lei.</w:t>
      </w:r>
    </w:p>
    <w:p w:rsidR="006B52CF" w:rsidRDefault="00393663" w:rsidP="006B52CF">
      <w:pPr>
        <w:autoSpaceDE w:val="0"/>
        <w:autoSpaceDN w:val="0"/>
        <w:adjustRightInd w:val="0"/>
        <w:jc w:val="left"/>
        <w:rPr>
          <w:rFonts w:cs="Times New Roman"/>
        </w:rPr>
      </w:pPr>
      <w:r>
        <w:rPr>
          <w:rFonts w:cs="Times New Roman"/>
        </w:rPr>
        <w:t>Pensia din</w:t>
      </w:r>
      <w:r w:rsidR="002336AA">
        <w:rPr>
          <w:rFonts w:cs="Times New Roman"/>
        </w:rPr>
        <w:t xml:space="preserve"> septembrie 2021,</w:t>
      </w:r>
      <w:r>
        <w:rPr>
          <w:rFonts w:cs="Times New Roman"/>
        </w:rPr>
        <w:t xml:space="preserve"> de 5.820 de lei,</w:t>
      </w:r>
      <w:r w:rsidR="002336AA">
        <w:rPr>
          <w:rFonts w:cs="Times New Roman"/>
        </w:rPr>
        <w:t xml:space="preserve"> faţă de</w:t>
      </w:r>
      <w:r w:rsidR="006B52CF">
        <w:rPr>
          <w:rFonts w:cs="Times New Roman"/>
        </w:rPr>
        <w:t xml:space="preserve"> pensia din</w:t>
      </w:r>
      <w:r w:rsidR="002336AA">
        <w:rPr>
          <w:rFonts w:cs="Times New Roman"/>
        </w:rPr>
        <w:t xml:space="preserve"> august 2019,</w:t>
      </w:r>
      <w:r w:rsidR="006B52CF">
        <w:rPr>
          <w:rFonts w:cs="Times New Roman"/>
        </w:rPr>
        <w:t xml:space="preserve"> de 2.952 de lei, a crescut cu </w:t>
      </w:r>
      <w:r w:rsidR="006B52CF" w:rsidRPr="006B52CF">
        <w:rPr>
          <w:rFonts w:cs="Times New Roman"/>
          <w:b/>
          <w:color w:val="00B050"/>
        </w:rPr>
        <w:t>97%</w:t>
      </w:r>
      <w:r w:rsidR="006B52CF" w:rsidRPr="006B52CF">
        <w:rPr>
          <w:rFonts w:cs="Times New Roman"/>
        </w:rPr>
        <w:t>.</w:t>
      </w:r>
    </w:p>
    <w:p w:rsidR="001D280B" w:rsidRPr="001D280B" w:rsidRDefault="001D280B" w:rsidP="001D280B">
      <w:pPr>
        <w:autoSpaceDE w:val="0"/>
        <w:autoSpaceDN w:val="0"/>
        <w:adjustRightInd w:val="0"/>
        <w:ind w:firstLine="0"/>
        <w:jc w:val="center"/>
        <w:rPr>
          <w:rFonts w:cs="Times New Roman"/>
          <w:b/>
          <w:color w:val="00B050"/>
          <w:sz w:val="24"/>
        </w:rPr>
      </w:pPr>
      <w:r w:rsidRPr="001D280B">
        <w:rPr>
          <w:rFonts w:cs="Times New Roman"/>
          <w:b/>
          <w:color w:val="00B050"/>
          <w:sz w:val="24"/>
        </w:rPr>
        <w:t>În loc de concluzii</w:t>
      </w:r>
    </w:p>
    <w:p w:rsidR="001D280B" w:rsidRPr="006739BE" w:rsidRDefault="001D280B" w:rsidP="001D280B">
      <w:pPr>
        <w:autoSpaceDE w:val="0"/>
        <w:autoSpaceDN w:val="0"/>
        <w:adjustRightInd w:val="0"/>
        <w:ind w:firstLine="0"/>
        <w:jc w:val="center"/>
        <w:rPr>
          <w:rFonts w:cs="Times New Roman"/>
          <w:sz w:val="10"/>
        </w:rPr>
      </w:pPr>
    </w:p>
    <w:p w:rsidR="006D00E0" w:rsidRPr="00166535" w:rsidRDefault="006D00E0" w:rsidP="006D00E0">
      <w:pPr>
        <w:autoSpaceDE w:val="0"/>
        <w:autoSpaceDN w:val="0"/>
        <w:adjustRightInd w:val="0"/>
        <w:jc w:val="left"/>
        <w:rPr>
          <w:rFonts w:cs="Times New Roman"/>
        </w:rPr>
      </w:pPr>
      <w:r>
        <w:rPr>
          <w:rFonts w:eastAsia="Times New Roman" w:cs="Times New Roman"/>
          <w:bCs/>
          <w:lang w:eastAsia="ro-RO"/>
        </w:rPr>
        <w:t>O asemenea c</w:t>
      </w:r>
      <w:r w:rsidRPr="00166535">
        <w:rPr>
          <w:rFonts w:eastAsia="Times New Roman" w:cs="Times New Roman"/>
          <w:bCs/>
          <w:lang w:eastAsia="ro-RO"/>
        </w:rPr>
        <w:t xml:space="preserve">reşterea </w:t>
      </w:r>
      <w:r w:rsidRPr="00A717B7">
        <w:rPr>
          <w:rFonts w:eastAsia="Times New Roman" w:cs="Times New Roman"/>
          <w:bCs/>
          <w:lang w:eastAsia="ro-RO"/>
        </w:rPr>
        <w:t xml:space="preserve">pensiilor </w:t>
      </w:r>
      <w:r w:rsidRPr="00166535">
        <w:rPr>
          <w:rFonts w:eastAsia="Times New Roman" w:cs="Times New Roman"/>
          <w:bCs/>
          <w:lang w:eastAsia="ro-RO"/>
        </w:rPr>
        <w:t>va fi</w:t>
      </w:r>
      <w:r>
        <w:rPr>
          <w:rFonts w:eastAsia="Times New Roman" w:cs="Times New Roman"/>
          <w:bCs/>
          <w:lang w:eastAsia="ro-RO"/>
        </w:rPr>
        <w:t xml:space="preserve"> și o</w:t>
      </w:r>
      <w:r w:rsidR="00501A2B">
        <w:rPr>
          <w:rFonts w:eastAsia="Times New Roman" w:cs="Times New Roman"/>
          <w:bCs/>
          <w:lang w:eastAsia="ro-RO"/>
        </w:rPr>
        <w:t xml:space="preserve"> extraordinară</w:t>
      </w:r>
      <w:r>
        <w:rPr>
          <w:rFonts w:eastAsia="Times New Roman" w:cs="Times New Roman"/>
          <w:bCs/>
          <w:lang w:eastAsia="ro-RO"/>
        </w:rPr>
        <w:t xml:space="preserve"> realizare a guvernanţilor, şi</w:t>
      </w:r>
      <w:r w:rsidRPr="00166535">
        <w:rPr>
          <w:rFonts w:eastAsia="Times New Roman" w:cs="Times New Roman"/>
          <w:bCs/>
          <w:lang w:eastAsia="ro-RO"/>
        </w:rPr>
        <w:t xml:space="preserve"> o</w:t>
      </w:r>
      <w:r>
        <w:rPr>
          <w:rFonts w:eastAsia="Times New Roman" w:cs="Times New Roman"/>
          <w:bCs/>
          <w:lang w:eastAsia="ro-RO"/>
        </w:rPr>
        <w:t xml:space="preserve"> foarte mare</w:t>
      </w:r>
      <w:r w:rsidRPr="00166535">
        <w:rPr>
          <w:rFonts w:eastAsia="Times New Roman" w:cs="Times New Roman"/>
          <w:bCs/>
          <w:lang w:eastAsia="ro-RO"/>
        </w:rPr>
        <w:t xml:space="preserve"> bucurie</w:t>
      </w:r>
      <w:r>
        <w:rPr>
          <w:rFonts w:eastAsia="Times New Roman" w:cs="Times New Roman"/>
          <w:bCs/>
          <w:lang w:eastAsia="ro-RO"/>
        </w:rPr>
        <w:t xml:space="preserve"> </w:t>
      </w:r>
      <w:r w:rsidR="00501A2B">
        <w:rPr>
          <w:rFonts w:eastAsia="Times New Roman" w:cs="Times New Roman"/>
          <w:bCs/>
          <w:lang w:eastAsia="ro-RO"/>
        </w:rPr>
        <w:t xml:space="preserve">a </w:t>
      </w:r>
      <w:r>
        <w:rPr>
          <w:rFonts w:eastAsia="Times New Roman" w:cs="Times New Roman"/>
          <w:bCs/>
          <w:lang w:eastAsia="ro-RO"/>
        </w:rPr>
        <w:t>pensionari</w:t>
      </w:r>
      <w:r w:rsidR="00501A2B">
        <w:rPr>
          <w:rFonts w:eastAsia="Times New Roman" w:cs="Times New Roman"/>
          <w:bCs/>
          <w:lang w:eastAsia="ro-RO"/>
        </w:rPr>
        <w:t>lor</w:t>
      </w:r>
      <w:r>
        <w:rPr>
          <w:rFonts w:eastAsia="Times New Roman" w:cs="Times New Roman"/>
          <w:bCs/>
          <w:lang w:eastAsia="ro-RO"/>
        </w:rPr>
        <w:t xml:space="preserve"> </w:t>
      </w:r>
      <w:bookmarkStart w:id="0" w:name="_GoBack"/>
      <w:r w:rsidRPr="0094650B">
        <w:rPr>
          <w:rFonts w:eastAsia="Times New Roman" w:cs="Times New Roman"/>
          <w:bCs/>
          <w:i/>
          <w:lang w:eastAsia="ro-RO"/>
        </w:rPr>
        <w:t>numai și numai</w:t>
      </w:r>
      <w:r w:rsidRPr="00166535">
        <w:rPr>
          <w:rFonts w:eastAsia="Times New Roman" w:cs="Times New Roman"/>
          <w:bCs/>
          <w:lang w:eastAsia="ro-RO"/>
        </w:rPr>
        <w:t xml:space="preserve"> </w:t>
      </w:r>
      <w:bookmarkEnd w:id="0"/>
      <w:r w:rsidRPr="00166535">
        <w:rPr>
          <w:rFonts w:eastAsia="Times New Roman" w:cs="Times New Roman"/>
          <w:bCs/>
          <w:lang w:eastAsia="ro-RO"/>
        </w:rPr>
        <w:t xml:space="preserve">dacă </w:t>
      </w:r>
      <w:r>
        <w:rPr>
          <w:rFonts w:eastAsia="Times New Roman" w:cs="Times New Roman"/>
          <w:bCs/>
          <w:lang w:eastAsia="ro-RO"/>
        </w:rPr>
        <w:t>aceasta</w:t>
      </w:r>
      <w:r>
        <w:rPr>
          <w:rFonts w:eastAsia="Times New Roman" w:cs="Times New Roman"/>
          <w:bCs/>
          <w:lang w:eastAsia="ro-RO"/>
        </w:rPr>
        <w:t xml:space="preserve"> nu</w:t>
      </w:r>
      <w:r>
        <w:rPr>
          <w:rFonts w:eastAsia="Times New Roman" w:cs="Times New Roman"/>
          <w:bCs/>
          <w:lang w:eastAsia="ro-RO"/>
        </w:rPr>
        <w:t xml:space="preserve"> </w:t>
      </w:r>
      <w:r w:rsidRPr="00166535">
        <w:rPr>
          <w:rFonts w:eastAsia="Times New Roman" w:cs="Times New Roman"/>
          <w:bCs/>
          <w:lang w:eastAsia="ro-RO"/>
        </w:rPr>
        <w:t xml:space="preserve">va fi urmată de o </w:t>
      </w:r>
      <w:r w:rsidRPr="00A717B7">
        <w:rPr>
          <w:rFonts w:eastAsia="Times New Roman" w:cs="Times New Roman"/>
          <w:bCs/>
          <w:lang w:eastAsia="ro-RO"/>
        </w:rPr>
        <w:t>creştere</w:t>
      </w:r>
      <w:r w:rsidRPr="00166535">
        <w:rPr>
          <w:rFonts w:eastAsia="Times New Roman" w:cs="Times New Roman"/>
          <w:bCs/>
          <w:lang w:eastAsia="ro-RO"/>
        </w:rPr>
        <w:t xml:space="preserve"> </w:t>
      </w:r>
      <w:r>
        <w:rPr>
          <w:rFonts w:eastAsia="Times New Roman" w:cs="Times New Roman"/>
          <w:bCs/>
          <w:lang w:eastAsia="ro-RO"/>
        </w:rPr>
        <w:t>atât de</w:t>
      </w:r>
      <w:r w:rsidRPr="00166535">
        <w:rPr>
          <w:rFonts w:eastAsia="Times New Roman" w:cs="Times New Roman"/>
          <w:bCs/>
          <w:lang w:eastAsia="ro-RO"/>
        </w:rPr>
        <w:t xml:space="preserve"> mare </w:t>
      </w:r>
      <w:r w:rsidRPr="00A717B7">
        <w:rPr>
          <w:rFonts w:eastAsia="Times New Roman" w:cs="Times New Roman"/>
          <w:bCs/>
          <w:lang w:eastAsia="ro-RO"/>
        </w:rPr>
        <w:t>a preţurilor</w:t>
      </w:r>
      <w:r>
        <w:rPr>
          <w:rFonts w:eastAsia="Times New Roman" w:cs="Times New Roman"/>
          <w:bCs/>
          <w:lang w:eastAsia="ro-RO"/>
        </w:rPr>
        <w:t xml:space="preserve"> </w:t>
      </w:r>
      <w:r w:rsidR="00501A2B">
        <w:rPr>
          <w:rFonts w:eastAsia="Times New Roman" w:cs="Times New Roman"/>
          <w:bCs/>
          <w:lang w:eastAsia="ro-RO"/>
        </w:rPr>
        <w:t>care</w:t>
      </w:r>
      <w:r>
        <w:rPr>
          <w:rFonts w:eastAsia="Times New Roman" w:cs="Times New Roman"/>
          <w:bCs/>
          <w:lang w:eastAsia="ro-RO"/>
        </w:rPr>
        <w:t xml:space="preserve"> să transforme </w:t>
      </w:r>
      <w:r w:rsidR="00501A2B">
        <w:rPr>
          <w:rFonts w:eastAsia="Times New Roman" w:cs="Times New Roman"/>
          <w:bCs/>
          <w:lang w:eastAsia="ro-RO"/>
        </w:rPr>
        <w:t>„</w:t>
      </w:r>
      <w:r>
        <w:rPr>
          <w:rFonts w:eastAsia="Times New Roman" w:cs="Times New Roman"/>
          <w:bCs/>
          <w:lang w:eastAsia="ro-RO"/>
        </w:rPr>
        <w:t>bucuria în durere</w:t>
      </w:r>
      <w:r w:rsidR="00501A2B">
        <w:rPr>
          <w:rFonts w:eastAsia="Times New Roman" w:cs="Times New Roman"/>
          <w:bCs/>
          <w:lang w:eastAsia="ro-RO"/>
        </w:rPr>
        <w:t>”</w:t>
      </w:r>
      <w:r w:rsidR="0094650B">
        <w:rPr>
          <w:rFonts w:eastAsia="Times New Roman" w:cs="Times New Roman"/>
          <w:bCs/>
          <w:lang w:eastAsia="ro-RO"/>
        </w:rPr>
        <w:t xml:space="preserve"> şi</w:t>
      </w:r>
      <w:r w:rsidR="00501A2B">
        <w:rPr>
          <w:rFonts w:eastAsia="Times New Roman" w:cs="Times New Roman"/>
          <w:bCs/>
          <w:lang w:eastAsia="ro-RO"/>
        </w:rPr>
        <w:t xml:space="preserve"> „</w:t>
      </w:r>
      <w:r w:rsidR="0094650B">
        <w:rPr>
          <w:rFonts w:eastAsia="Times New Roman" w:cs="Times New Roman"/>
          <w:bCs/>
          <w:lang w:eastAsia="ro-RO"/>
        </w:rPr>
        <w:t>traiul bun</w:t>
      </w:r>
      <w:r w:rsidR="00501A2B">
        <w:rPr>
          <w:rFonts w:eastAsia="Times New Roman" w:cs="Times New Roman"/>
          <w:bCs/>
          <w:lang w:eastAsia="ro-RO"/>
        </w:rPr>
        <w:t xml:space="preserve"> în sărăcie”</w:t>
      </w:r>
      <w:r>
        <w:rPr>
          <w:rFonts w:eastAsia="Times New Roman" w:cs="Times New Roman"/>
          <w:bCs/>
          <w:lang w:eastAsia="ro-RO"/>
        </w:rPr>
        <w:t>.</w:t>
      </w:r>
    </w:p>
    <w:p w:rsidR="00A717B7" w:rsidRPr="00A717B7" w:rsidRDefault="00A717B7" w:rsidP="00A717B7">
      <w:pPr>
        <w:jc w:val="center"/>
        <w:outlineLvl w:val="0"/>
        <w:rPr>
          <w:rFonts w:eastAsia="Times New Roman" w:cs="Times New Roman"/>
          <w:sz w:val="10"/>
          <w:lang w:eastAsia="ro-RO"/>
        </w:rPr>
      </w:pPr>
    </w:p>
    <w:p w:rsidR="00A717B7" w:rsidRPr="00A717B7" w:rsidRDefault="00A717B7" w:rsidP="00A717B7">
      <w:pPr>
        <w:jc w:val="left"/>
        <w:outlineLvl w:val="0"/>
        <w:rPr>
          <w:rFonts w:eastAsia="Times New Roman" w:cs="Times New Roman"/>
          <w:b/>
          <w:color w:val="00B0F0"/>
          <w:lang w:eastAsia="ro-RO"/>
        </w:rPr>
      </w:pPr>
      <w:r w:rsidRPr="00A717B7">
        <w:rPr>
          <w:rFonts w:eastAsia="Times New Roman" w:cs="Times New Roman"/>
          <w:lang w:eastAsia="ro-RO"/>
        </w:rPr>
        <w:t>„</w:t>
      </w:r>
      <w:r w:rsidRPr="00A717B7">
        <w:rPr>
          <w:rFonts w:eastAsia="Times New Roman" w:cs="Times New Roman"/>
          <w:b/>
          <w:i/>
          <w:color w:val="FF0000"/>
          <w:lang w:eastAsia="ro-RO"/>
        </w:rPr>
        <w:t>Cine are minte, să ia aminte!</w:t>
      </w:r>
      <w:r w:rsidRPr="00A717B7">
        <w:rPr>
          <w:rFonts w:eastAsia="Times New Roman" w:cs="Times New Roman"/>
          <w:lang w:eastAsia="ro-RO"/>
        </w:rPr>
        <w:t>”</w:t>
      </w:r>
      <w:r>
        <w:rPr>
          <w:rFonts w:eastAsia="Times New Roman" w:cs="Times New Roman"/>
          <w:lang w:eastAsia="ro-RO"/>
        </w:rPr>
        <w:t xml:space="preserve">     </w:t>
      </w:r>
      <w:r w:rsidRPr="00A717B7">
        <w:rPr>
          <w:rFonts w:eastAsia="Times New Roman" w:cs="Times New Roman"/>
          <w:lang w:eastAsia="ro-RO"/>
        </w:rPr>
        <w:t>„</w:t>
      </w:r>
      <w:r w:rsidRPr="00A717B7">
        <w:rPr>
          <w:rFonts w:eastAsia="Times New Roman" w:cs="Times New Roman"/>
          <w:b/>
          <w:i/>
          <w:color w:val="FFC000"/>
          <w:lang w:eastAsia="ro-RO"/>
        </w:rPr>
        <w:t>Cine are urechi de auzit să audă</w:t>
      </w:r>
      <w:r w:rsidRPr="00A717B7">
        <w:rPr>
          <w:rFonts w:eastAsia="Times New Roman" w:cs="Times New Roman"/>
          <w:lang w:eastAsia="ro-RO"/>
        </w:rPr>
        <w:t>”. (N. T., Luca, 8.3).</w:t>
      </w:r>
      <w:r>
        <w:rPr>
          <w:rFonts w:eastAsia="Times New Roman" w:cs="Times New Roman"/>
          <w:lang w:eastAsia="ro-RO"/>
        </w:rPr>
        <w:t xml:space="preserve">    </w:t>
      </w:r>
      <w:r w:rsidRPr="00A717B7">
        <w:rPr>
          <w:rFonts w:eastAsia="Times New Roman" w:cs="Times New Roman"/>
          <w:b/>
          <w:color w:val="00B0F0"/>
          <w:lang w:eastAsia="ro-RO"/>
        </w:rPr>
        <w:t>Amin !!!</w:t>
      </w:r>
    </w:p>
    <w:p w:rsidR="00A717B7" w:rsidRPr="00A717B7" w:rsidRDefault="00A717B7" w:rsidP="00A717B7">
      <w:pPr>
        <w:jc w:val="left"/>
        <w:outlineLvl w:val="0"/>
        <w:rPr>
          <w:rFonts w:eastAsia="Times New Roman" w:cs="Times New Roman"/>
          <w:b/>
          <w:color w:val="00B050"/>
          <w:lang w:eastAsia="ro-RO"/>
        </w:rPr>
      </w:pPr>
      <w:r w:rsidRPr="00A717B7">
        <w:rPr>
          <w:rFonts w:eastAsia="Times New Roman" w:cs="Times New Roman"/>
          <w:lang w:eastAsia="ro-RO"/>
        </w:rPr>
        <w:t xml:space="preserve">                                                       </w:t>
      </w:r>
    </w:p>
    <w:p w:rsidR="00A717B7" w:rsidRPr="006739BE" w:rsidRDefault="00A717B7" w:rsidP="006739BE">
      <w:pPr>
        <w:widowControl w:val="0"/>
        <w:suppressAutoHyphens/>
        <w:rPr>
          <w:rFonts w:eastAsia="Times New Roman" w:cs="Times New Roman"/>
          <w:lang w:eastAsia="ar-SA"/>
        </w:rPr>
      </w:pPr>
    </w:p>
    <w:sectPr w:rsidR="00A717B7" w:rsidRPr="006739BE" w:rsidSect="007D4BF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26" w:rsidRDefault="00097C26" w:rsidP="00BB5EB6">
      <w:r>
        <w:separator/>
      </w:r>
    </w:p>
  </w:endnote>
  <w:endnote w:type="continuationSeparator" w:id="0">
    <w:p w:rsidR="00097C26" w:rsidRDefault="00097C26" w:rsidP="00BB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750473"/>
      <w:docPartObj>
        <w:docPartGallery w:val="Page Numbers (Bottom of Page)"/>
        <w:docPartUnique/>
      </w:docPartObj>
    </w:sdtPr>
    <w:sdtEndPr>
      <w:rPr>
        <w:noProof/>
      </w:rPr>
    </w:sdtEndPr>
    <w:sdtContent>
      <w:p w:rsidR="00501A2B" w:rsidRDefault="00501A2B">
        <w:pPr>
          <w:pStyle w:val="Footer"/>
          <w:jc w:val="center"/>
        </w:pPr>
        <w:r>
          <w:fldChar w:fldCharType="begin"/>
        </w:r>
        <w:r>
          <w:instrText xml:space="preserve"> PAGE   \* MERGEFORMAT </w:instrText>
        </w:r>
        <w:r>
          <w:fldChar w:fldCharType="separate"/>
        </w:r>
        <w:r w:rsidR="0094650B">
          <w:rPr>
            <w:noProof/>
          </w:rPr>
          <w:t>2</w:t>
        </w:r>
        <w:r>
          <w:rPr>
            <w:noProof/>
          </w:rPr>
          <w:fldChar w:fldCharType="end"/>
        </w:r>
      </w:p>
    </w:sdtContent>
  </w:sdt>
  <w:p w:rsidR="00501A2B" w:rsidRDefault="0050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26" w:rsidRDefault="00097C26" w:rsidP="00BB5EB6">
      <w:r>
        <w:separator/>
      </w:r>
    </w:p>
  </w:footnote>
  <w:footnote w:type="continuationSeparator" w:id="0">
    <w:p w:rsidR="00097C26" w:rsidRDefault="00097C26" w:rsidP="00BB5EB6">
      <w:r>
        <w:continuationSeparator/>
      </w:r>
    </w:p>
  </w:footnote>
  <w:footnote w:id="1">
    <w:p w:rsidR="0038173C" w:rsidRDefault="0038173C">
      <w:pPr>
        <w:pStyle w:val="FootnoteText"/>
      </w:pPr>
      <w:r>
        <w:rPr>
          <w:rStyle w:val="FootnoteReference"/>
        </w:rPr>
        <w:footnoteRef/>
      </w:r>
      <w:r>
        <w:t xml:space="preserve"> Sublinierile din textele de lege î</w:t>
      </w:r>
      <w:r w:rsidR="00F00BFC">
        <w:t>m</w:t>
      </w:r>
      <w:r>
        <w:t>i aparţin și sunt făcute cu scopul de a pune mai bine în evidenţă aspectele esenţiale.</w:t>
      </w:r>
    </w:p>
  </w:footnote>
  <w:footnote w:id="2">
    <w:p w:rsidR="00BB5EB6" w:rsidRPr="00BB5EB6" w:rsidRDefault="00BB5EB6" w:rsidP="00BB5EB6">
      <w:pPr>
        <w:autoSpaceDE w:val="0"/>
        <w:autoSpaceDN w:val="0"/>
        <w:adjustRightInd w:val="0"/>
        <w:rPr>
          <w:rFonts w:eastAsia="Times New Roman" w:cs="Times New Roman"/>
          <w:sz w:val="20"/>
        </w:rPr>
      </w:pPr>
      <w:r w:rsidRPr="00BB5EB6">
        <w:rPr>
          <w:rStyle w:val="FootnoteReference"/>
          <w:sz w:val="20"/>
        </w:rPr>
        <w:footnoteRef/>
      </w:r>
      <w:r w:rsidRPr="00BB5EB6">
        <w:rPr>
          <w:sz w:val="20"/>
        </w:rPr>
        <w:t xml:space="preserve"> </w:t>
      </w:r>
      <w:r w:rsidRPr="00BB5EB6">
        <w:rPr>
          <w:rFonts w:eastAsia="Times New Roman" w:cs="Times New Roman"/>
          <w:sz w:val="20"/>
          <w:lang w:eastAsia="ar-SA"/>
        </w:rPr>
        <w:t>„</w:t>
      </w:r>
      <w:r w:rsidRPr="00BB5EB6">
        <w:rPr>
          <w:rFonts w:eastAsia="Times New Roman" w:cs="Times New Roman"/>
          <w:sz w:val="20"/>
        </w:rPr>
        <w:t>Legea nr. 127</w:t>
      </w:r>
      <w:r w:rsidR="00501A2B">
        <w:rPr>
          <w:rFonts w:eastAsia="Times New Roman" w:cs="Times New Roman"/>
          <w:sz w:val="20"/>
        </w:rPr>
        <w:t>/</w:t>
      </w:r>
      <w:r w:rsidRPr="00BB5EB6">
        <w:rPr>
          <w:rFonts w:eastAsia="Times New Roman" w:cs="Times New Roman"/>
          <w:sz w:val="20"/>
        </w:rPr>
        <w:t>2019 privind si</w:t>
      </w:r>
      <w:r w:rsidR="00501A2B">
        <w:rPr>
          <w:rFonts w:eastAsia="Times New Roman" w:cs="Times New Roman"/>
          <w:sz w:val="20"/>
        </w:rPr>
        <w:t>stemul public de pensii” intră în</w:t>
      </w:r>
      <w:r w:rsidRPr="00BB5EB6">
        <w:rPr>
          <w:rFonts w:eastAsia="Times New Roman" w:cs="Times New Roman"/>
          <w:sz w:val="20"/>
        </w:rPr>
        <w:t xml:space="preserve"> vigoare la data de 1 septembrie 2021, cu excepţia:</w:t>
      </w:r>
    </w:p>
    <w:p w:rsidR="00BB5EB6" w:rsidRPr="00BB5EB6" w:rsidRDefault="00BB5EB6" w:rsidP="00BB5EB6">
      <w:pPr>
        <w:autoSpaceDE w:val="0"/>
        <w:autoSpaceDN w:val="0"/>
        <w:adjustRightInd w:val="0"/>
        <w:rPr>
          <w:rFonts w:eastAsia="Times New Roman" w:cs="Times New Roman"/>
          <w:sz w:val="20"/>
        </w:rPr>
      </w:pPr>
      <w:r w:rsidRPr="00BB5EB6">
        <w:rPr>
          <w:rFonts w:eastAsia="Times New Roman" w:cs="Times New Roman"/>
          <w:sz w:val="20"/>
        </w:rPr>
        <w:t xml:space="preserve">    a) art. 86 alin. (2) lit. </w:t>
      </w:r>
      <w:r w:rsidRPr="00BB5EB6">
        <w:rPr>
          <w:rFonts w:eastAsia="Times New Roman" w:cs="Times New Roman"/>
          <w:b/>
          <w:color w:val="C00000"/>
          <w:sz w:val="20"/>
        </w:rPr>
        <w:t>a</w:t>
      </w:r>
      <w:r w:rsidRPr="00BB5EB6">
        <w:rPr>
          <w:rFonts w:eastAsia="Times New Roman" w:cs="Times New Roman"/>
          <w:sz w:val="20"/>
        </w:rPr>
        <w:t xml:space="preserve">), care intră </w:t>
      </w:r>
      <w:r w:rsidRPr="00BB5EB6">
        <w:rPr>
          <w:rFonts w:eastAsia="Times New Roman" w:cs="Times New Roman"/>
          <w:b/>
          <w:color w:val="C00000"/>
          <w:sz w:val="20"/>
        </w:rPr>
        <w:t>în vigoare la data de 1 septembrie 2019</w:t>
      </w:r>
      <w:r w:rsidRPr="00BB5EB6">
        <w:rPr>
          <w:rFonts w:eastAsia="Times New Roman" w:cs="Times New Roman"/>
          <w:sz w:val="20"/>
        </w:rPr>
        <w:t>;</w:t>
      </w:r>
    </w:p>
    <w:p w:rsidR="00BB5EB6" w:rsidRPr="00BB5EB6" w:rsidRDefault="00BB5EB6" w:rsidP="00BB5EB6">
      <w:pPr>
        <w:autoSpaceDE w:val="0"/>
        <w:autoSpaceDN w:val="0"/>
        <w:adjustRightInd w:val="0"/>
        <w:rPr>
          <w:rFonts w:eastAsia="Times New Roman" w:cs="Times New Roman"/>
          <w:sz w:val="20"/>
        </w:rPr>
      </w:pPr>
      <w:r w:rsidRPr="00BB5EB6">
        <w:rPr>
          <w:rFonts w:eastAsia="Times New Roman" w:cs="Times New Roman"/>
          <w:sz w:val="20"/>
        </w:rPr>
        <w:t xml:space="preserve">    b) art. 86 alin. (2) lit. </w:t>
      </w:r>
      <w:r w:rsidRPr="00BB5EB6">
        <w:rPr>
          <w:rFonts w:eastAsia="Times New Roman" w:cs="Times New Roman"/>
          <w:b/>
          <w:color w:val="00B050"/>
          <w:sz w:val="20"/>
        </w:rPr>
        <w:t>b</w:t>
      </w:r>
      <w:r w:rsidRPr="00BB5EB6">
        <w:rPr>
          <w:rFonts w:eastAsia="Times New Roman" w:cs="Times New Roman"/>
          <w:sz w:val="20"/>
        </w:rPr>
        <w:t xml:space="preserve">), care intră </w:t>
      </w:r>
      <w:r w:rsidRPr="00BB5EB6">
        <w:rPr>
          <w:rFonts w:eastAsia="Times New Roman" w:cs="Times New Roman"/>
          <w:b/>
          <w:color w:val="00B050"/>
          <w:sz w:val="20"/>
        </w:rPr>
        <w:t>în vigoare la data de 1 septembrie 2020</w:t>
      </w:r>
      <w:r w:rsidRPr="00BB5EB6">
        <w:rPr>
          <w:rFonts w:eastAsia="Times New Roman" w:cs="Times New Roman"/>
          <w:sz w:val="20"/>
        </w:rPr>
        <w:t>;</w:t>
      </w:r>
    </w:p>
    <w:p w:rsidR="00BB5EB6" w:rsidRPr="00BB5EB6" w:rsidRDefault="00BB5EB6" w:rsidP="00BB5EB6">
      <w:pPr>
        <w:autoSpaceDE w:val="0"/>
        <w:autoSpaceDN w:val="0"/>
        <w:adjustRightInd w:val="0"/>
        <w:rPr>
          <w:rFonts w:eastAsia="Times New Roman" w:cs="Times New Roman"/>
          <w:sz w:val="20"/>
        </w:rPr>
      </w:pPr>
      <w:r w:rsidRPr="00BB5EB6">
        <w:rPr>
          <w:rFonts w:eastAsia="Times New Roman" w:cs="Times New Roman"/>
          <w:sz w:val="20"/>
        </w:rPr>
        <w:t xml:space="preserve">    c) art. 139, art. 145, art. 148 alin. (2), art. 157 alin. (2) şi (5) şi art. 183 alin. (1), care au intrat în vigoare la 12 iulie 2019 în baza art. 182 alin. (1) lit. c) și a art. 183 alin. (1) din această lege.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47"/>
    <w:rsid w:val="00097C26"/>
    <w:rsid w:val="000C184B"/>
    <w:rsid w:val="00166535"/>
    <w:rsid w:val="001D280B"/>
    <w:rsid w:val="001E48D5"/>
    <w:rsid w:val="001F5171"/>
    <w:rsid w:val="00231672"/>
    <w:rsid w:val="002336AA"/>
    <w:rsid w:val="00281193"/>
    <w:rsid w:val="002D6857"/>
    <w:rsid w:val="0038173C"/>
    <w:rsid w:val="00393663"/>
    <w:rsid w:val="00423CE6"/>
    <w:rsid w:val="00434650"/>
    <w:rsid w:val="00501A2B"/>
    <w:rsid w:val="00513C32"/>
    <w:rsid w:val="005A2E44"/>
    <w:rsid w:val="00625D15"/>
    <w:rsid w:val="006739BE"/>
    <w:rsid w:val="006A22D3"/>
    <w:rsid w:val="006B52CF"/>
    <w:rsid w:val="006D00E0"/>
    <w:rsid w:val="007B795C"/>
    <w:rsid w:val="007D02AD"/>
    <w:rsid w:val="007D4BF1"/>
    <w:rsid w:val="00815ED6"/>
    <w:rsid w:val="0094650B"/>
    <w:rsid w:val="009751B8"/>
    <w:rsid w:val="00A23547"/>
    <w:rsid w:val="00A717B7"/>
    <w:rsid w:val="00AD39FF"/>
    <w:rsid w:val="00B4534C"/>
    <w:rsid w:val="00BB5EB6"/>
    <w:rsid w:val="00BC7919"/>
    <w:rsid w:val="00C70585"/>
    <w:rsid w:val="00CF04B5"/>
    <w:rsid w:val="00DB2A71"/>
    <w:rsid w:val="00EF1EFE"/>
    <w:rsid w:val="00F00BFC"/>
    <w:rsid w:val="00FA2F37"/>
    <w:rsid w:val="00FF69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5EB6"/>
    <w:rPr>
      <w:sz w:val="20"/>
      <w:szCs w:val="20"/>
    </w:rPr>
  </w:style>
  <w:style w:type="character" w:customStyle="1" w:styleId="FootnoteTextChar">
    <w:name w:val="Footnote Text Char"/>
    <w:basedOn w:val="DefaultParagraphFont"/>
    <w:link w:val="FootnoteText"/>
    <w:uiPriority w:val="99"/>
    <w:semiHidden/>
    <w:rsid w:val="00BB5EB6"/>
    <w:rPr>
      <w:sz w:val="20"/>
      <w:szCs w:val="20"/>
    </w:rPr>
  </w:style>
  <w:style w:type="character" w:styleId="FootnoteReference">
    <w:name w:val="footnote reference"/>
    <w:basedOn w:val="DefaultParagraphFont"/>
    <w:uiPriority w:val="99"/>
    <w:semiHidden/>
    <w:unhideWhenUsed/>
    <w:rsid w:val="00BB5EB6"/>
    <w:rPr>
      <w:vertAlign w:val="superscript"/>
    </w:rPr>
  </w:style>
  <w:style w:type="paragraph" w:customStyle="1" w:styleId="CaracterCaracter">
    <w:name w:val="Caracter Caracter"/>
    <w:basedOn w:val="Normal"/>
    <w:rsid w:val="00EF1EFE"/>
    <w:pPr>
      <w:ind w:firstLine="0"/>
      <w:jc w:val="left"/>
    </w:pPr>
    <w:rPr>
      <w:rFonts w:eastAsia="Times New Roman" w:cs="Times New Roman"/>
      <w:sz w:val="24"/>
      <w:szCs w:val="24"/>
      <w:lang w:val="pl-PL" w:eastAsia="pl-PL"/>
    </w:rPr>
  </w:style>
  <w:style w:type="paragraph" w:styleId="Header">
    <w:name w:val="header"/>
    <w:basedOn w:val="Normal"/>
    <w:link w:val="HeaderChar"/>
    <w:uiPriority w:val="99"/>
    <w:unhideWhenUsed/>
    <w:rsid w:val="00501A2B"/>
    <w:pPr>
      <w:tabs>
        <w:tab w:val="center" w:pos="4536"/>
        <w:tab w:val="right" w:pos="9072"/>
      </w:tabs>
    </w:pPr>
  </w:style>
  <w:style w:type="character" w:customStyle="1" w:styleId="HeaderChar">
    <w:name w:val="Header Char"/>
    <w:basedOn w:val="DefaultParagraphFont"/>
    <w:link w:val="Header"/>
    <w:uiPriority w:val="99"/>
    <w:rsid w:val="00501A2B"/>
  </w:style>
  <w:style w:type="paragraph" w:styleId="Footer">
    <w:name w:val="footer"/>
    <w:basedOn w:val="Normal"/>
    <w:link w:val="FooterChar"/>
    <w:uiPriority w:val="99"/>
    <w:unhideWhenUsed/>
    <w:rsid w:val="00501A2B"/>
    <w:pPr>
      <w:tabs>
        <w:tab w:val="center" w:pos="4536"/>
        <w:tab w:val="right" w:pos="9072"/>
      </w:tabs>
    </w:pPr>
  </w:style>
  <w:style w:type="character" w:customStyle="1" w:styleId="FooterChar">
    <w:name w:val="Footer Char"/>
    <w:basedOn w:val="DefaultParagraphFont"/>
    <w:link w:val="Footer"/>
    <w:uiPriority w:val="99"/>
    <w:rsid w:val="00501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5EB6"/>
    <w:rPr>
      <w:sz w:val="20"/>
      <w:szCs w:val="20"/>
    </w:rPr>
  </w:style>
  <w:style w:type="character" w:customStyle="1" w:styleId="FootnoteTextChar">
    <w:name w:val="Footnote Text Char"/>
    <w:basedOn w:val="DefaultParagraphFont"/>
    <w:link w:val="FootnoteText"/>
    <w:uiPriority w:val="99"/>
    <w:semiHidden/>
    <w:rsid w:val="00BB5EB6"/>
    <w:rPr>
      <w:sz w:val="20"/>
      <w:szCs w:val="20"/>
    </w:rPr>
  </w:style>
  <w:style w:type="character" w:styleId="FootnoteReference">
    <w:name w:val="footnote reference"/>
    <w:basedOn w:val="DefaultParagraphFont"/>
    <w:uiPriority w:val="99"/>
    <w:semiHidden/>
    <w:unhideWhenUsed/>
    <w:rsid w:val="00BB5EB6"/>
    <w:rPr>
      <w:vertAlign w:val="superscript"/>
    </w:rPr>
  </w:style>
  <w:style w:type="paragraph" w:customStyle="1" w:styleId="CaracterCaracter">
    <w:name w:val="Caracter Caracter"/>
    <w:basedOn w:val="Normal"/>
    <w:rsid w:val="00EF1EFE"/>
    <w:pPr>
      <w:ind w:firstLine="0"/>
      <w:jc w:val="left"/>
    </w:pPr>
    <w:rPr>
      <w:rFonts w:eastAsia="Times New Roman" w:cs="Times New Roman"/>
      <w:sz w:val="24"/>
      <w:szCs w:val="24"/>
      <w:lang w:val="pl-PL" w:eastAsia="pl-PL"/>
    </w:rPr>
  </w:style>
  <w:style w:type="paragraph" w:styleId="Header">
    <w:name w:val="header"/>
    <w:basedOn w:val="Normal"/>
    <w:link w:val="HeaderChar"/>
    <w:uiPriority w:val="99"/>
    <w:unhideWhenUsed/>
    <w:rsid w:val="00501A2B"/>
    <w:pPr>
      <w:tabs>
        <w:tab w:val="center" w:pos="4536"/>
        <w:tab w:val="right" w:pos="9072"/>
      </w:tabs>
    </w:pPr>
  </w:style>
  <w:style w:type="character" w:customStyle="1" w:styleId="HeaderChar">
    <w:name w:val="Header Char"/>
    <w:basedOn w:val="DefaultParagraphFont"/>
    <w:link w:val="Header"/>
    <w:uiPriority w:val="99"/>
    <w:rsid w:val="00501A2B"/>
  </w:style>
  <w:style w:type="paragraph" w:styleId="Footer">
    <w:name w:val="footer"/>
    <w:basedOn w:val="Normal"/>
    <w:link w:val="FooterChar"/>
    <w:uiPriority w:val="99"/>
    <w:unhideWhenUsed/>
    <w:rsid w:val="00501A2B"/>
    <w:pPr>
      <w:tabs>
        <w:tab w:val="center" w:pos="4536"/>
        <w:tab w:val="right" w:pos="9072"/>
      </w:tabs>
    </w:pPr>
  </w:style>
  <w:style w:type="character" w:customStyle="1" w:styleId="FooterChar">
    <w:name w:val="Footer Char"/>
    <w:basedOn w:val="DefaultParagraphFont"/>
    <w:link w:val="Footer"/>
    <w:uiPriority w:val="99"/>
    <w:rsid w:val="0050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493C-BEF8-4B45-AA1E-55F9DDA4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660</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10</cp:revision>
  <dcterms:created xsi:type="dcterms:W3CDTF">2020-01-14T12:34:00Z</dcterms:created>
  <dcterms:modified xsi:type="dcterms:W3CDTF">2020-01-15T10:06:00Z</dcterms:modified>
</cp:coreProperties>
</file>